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Times New Roman" w:eastAsia="方正小标宋_GBK" w:cs="Times New Roman"/>
          <w:sz w:val="40"/>
          <w:szCs w:val="40"/>
        </w:rPr>
      </w:pPr>
      <w:r>
        <w:rPr>
          <w:rFonts w:hint="eastAsia" w:ascii="方正小标宋_GBK" w:hAnsi="Times New Roman" w:eastAsia="方正小标宋_GBK" w:cs="Times New Roman"/>
          <w:sz w:val="40"/>
          <w:szCs w:val="40"/>
        </w:rPr>
        <w:t>“英才名匠”产业人才培训项目实施</w:t>
      </w:r>
      <w:r>
        <w:rPr>
          <w:rFonts w:ascii="方正小标宋_GBK" w:hAnsi="Times New Roman" w:eastAsia="方正小标宋_GBK" w:cs="Times New Roman"/>
          <w:sz w:val="40"/>
          <w:szCs w:val="40"/>
        </w:rPr>
        <w:t>方案</w:t>
      </w:r>
      <w:bookmarkStart w:id="2" w:name="_GoBack"/>
      <w:bookmarkEnd w:id="2"/>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
        <w:gridCol w:w="709"/>
        <w:gridCol w:w="567"/>
        <w:gridCol w:w="992"/>
        <w:gridCol w:w="1034"/>
        <w:gridCol w:w="656"/>
        <w:gridCol w:w="436"/>
        <w:gridCol w:w="982"/>
        <w:gridCol w:w="1003"/>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gridSpan w:val="4"/>
          </w:tcPr>
          <w:p>
            <w:pP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承办</w:t>
            </w:r>
            <w:r>
              <w:rPr>
                <w:rFonts w:ascii="方正仿宋_GBK" w:hAnsi="宋体" w:eastAsia="方正仿宋_GBK"/>
                <w:color w:val="000000" w:themeColor="text1"/>
                <w:sz w:val="24"/>
                <w:szCs w:val="24"/>
                <w14:textFill>
                  <w14:solidFill>
                    <w14:schemeClr w14:val="tx1"/>
                  </w14:solidFill>
                </w14:textFill>
              </w:rPr>
              <w:t>单位</w:t>
            </w:r>
          </w:p>
        </w:tc>
        <w:tc>
          <w:tcPr>
            <w:tcW w:w="6174" w:type="dxa"/>
            <w:gridSpan w:val="7"/>
          </w:tcPr>
          <w:p>
            <w:pPr>
              <w:jc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 xml:space="preserve">扬州大学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gridSpan w:val="4"/>
          </w:tcPr>
          <w:p>
            <w:pP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单位</w:t>
            </w:r>
            <w:r>
              <w:rPr>
                <w:rFonts w:ascii="方正仿宋_GBK" w:hAnsi="宋体" w:eastAsia="方正仿宋_GBK"/>
                <w:color w:val="000000" w:themeColor="text1"/>
                <w:sz w:val="24"/>
                <w:szCs w:val="24"/>
                <w14:textFill>
                  <w14:solidFill>
                    <w14:schemeClr w14:val="tx1"/>
                  </w14:solidFill>
                </w14:textFill>
              </w:rPr>
              <w:t>注册</w:t>
            </w:r>
            <w:r>
              <w:rPr>
                <w:rFonts w:hint="eastAsia" w:ascii="方正仿宋_GBK" w:hAnsi="宋体" w:eastAsia="方正仿宋_GBK"/>
                <w:color w:val="000000" w:themeColor="text1"/>
                <w:sz w:val="24"/>
                <w:szCs w:val="24"/>
                <w14:textFill>
                  <w14:solidFill>
                    <w14:schemeClr w14:val="tx1"/>
                  </w14:solidFill>
                </w14:textFill>
              </w:rPr>
              <w:t>地址</w:t>
            </w:r>
          </w:p>
        </w:tc>
        <w:tc>
          <w:tcPr>
            <w:tcW w:w="6174" w:type="dxa"/>
            <w:gridSpan w:val="7"/>
          </w:tcPr>
          <w:p>
            <w:pPr>
              <w:jc w:val="center"/>
              <w:rPr>
                <w:rFonts w:ascii="方正仿宋_GBK" w:hAnsi="宋体" w:eastAsia="方正仿宋_GBK"/>
                <w:color w:val="000000" w:themeColor="text1"/>
                <w:sz w:val="24"/>
                <w:szCs w:val="24"/>
                <w14:textFill>
                  <w14:solidFill>
                    <w14:schemeClr w14:val="tx1"/>
                  </w14:solidFill>
                </w14:textFill>
              </w:rPr>
            </w:pPr>
            <w:r>
              <w:rPr>
                <w:rFonts w:ascii="方正仿宋_GBK" w:hAnsi="宋体" w:eastAsia="方正仿宋_GBK"/>
                <w:sz w:val="24"/>
                <w:szCs w:val="24"/>
              </w:rPr>
              <w:t>扬州市大学南路88号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gridSpan w:val="4"/>
          </w:tcPr>
          <w:p>
            <w:pP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项目名称</w:t>
            </w:r>
          </w:p>
        </w:tc>
        <w:tc>
          <w:tcPr>
            <w:tcW w:w="6174" w:type="dxa"/>
            <w:gridSpan w:val="7"/>
          </w:tcPr>
          <w:p>
            <w:pPr>
              <w:jc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物联网关键技术及应用示范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11"/>
            <w:vAlign w:val="center"/>
          </w:tcPr>
          <w:p>
            <w:pPr>
              <w:jc w:val="center"/>
              <w:rPr>
                <w:rFonts w:ascii="方正仿宋_GBK" w:hAnsi="宋体" w:eastAsia="方正仿宋_GBK"/>
                <w:b/>
                <w:color w:val="000000" w:themeColor="text1"/>
                <w:sz w:val="24"/>
                <w:szCs w:val="24"/>
                <w14:textFill>
                  <w14:solidFill>
                    <w14:schemeClr w14:val="tx1"/>
                  </w14:solidFill>
                </w14:textFill>
              </w:rPr>
            </w:pPr>
            <w:r>
              <w:rPr>
                <w:rFonts w:hint="eastAsia" w:ascii="方正仿宋_GBK" w:hAnsi="宋体" w:eastAsia="方正仿宋_GBK"/>
                <w:b/>
                <w:color w:val="000000" w:themeColor="text1"/>
                <w:sz w:val="24"/>
                <w:szCs w:val="24"/>
                <w14:textFill>
                  <w14:solidFill>
                    <w14:schemeClr w14:val="tx1"/>
                  </w14:solidFill>
                </w14:textFill>
              </w:rPr>
              <w:t>基本</w:t>
            </w:r>
            <w:r>
              <w:rPr>
                <w:rFonts w:ascii="方正仿宋_GBK" w:hAnsi="宋体" w:eastAsia="方正仿宋_GBK"/>
                <w:b/>
                <w:color w:val="000000" w:themeColor="text1"/>
                <w:sz w:val="24"/>
                <w:szCs w:val="24"/>
                <w14:textFill>
                  <w14:solidFill>
                    <w14:schemeClr w14:val="tx1"/>
                  </w14:solidFill>
                </w14:textFill>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1555" w:type="dxa"/>
            <w:gridSpan w:val="3"/>
          </w:tcPr>
          <w:p>
            <w:pPr>
              <w:spacing w:line="400" w:lineRule="exact"/>
              <w:rPr>
                <w:rFonts w:ascii="方正仿宋_GBK" w:hAnsi="宋体" w:eastAsia="方正仿宋_GBK"/>
                <w:color w:val="000000" w:themeColor="text1"/>
                <w:sz w:val="24"/>
                <w:szCs w:val="24"/>
                <w14:textFill>
                  <w14:solidFill>
                    <w14:schemeClr w14:val="tx1"/>
                  </w14:solidFill>
                </w14:textFill>
              </w:rPr>
            </w:pPr>
          </w:p>
        </w:tc>
        <w:tc>
          <w:tcPr>
            <w:tcW w:w="3249" w:type="dxa"/>
            <w:gridSpan w:val="4"/>
          </w:tcPr>
          <w:p>
            <w:pPr>
              <w:spacing w:line="400" w:lineRule="exact"/>
              <w:jc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班次</w:t>
            </w:r>
            <w:r>
              <w:rPr>
                <w:rFonts w:ascii="方正仿宋_GBK" w:hAnsi="宋体" w:eastAsia="方正仿宋_GBK"/>
                <w:color w:val="000000" w:themeColor="text1"/>
                <w:sz w:val="24"/>
                <w:szCs w:val="24"/>
                <w14:textFill>
                  <w14:solidFill>
                    <w14:schemeClr w14:val="tx1"/>
                  </w14:solidFill>
                </w14:textFill>
              </w:rPr>
              <w:t>一</w:t>
            </w:r>
          </w:p>
        </w:tc>
        <w:tc>
          <w:tcPr>
            <w:tcW w:w="3492" w:type="dxa"/>
            <w:gridSpan w:val="4"/>
          </w:tcPr>
          <w:p>
            <w:pPr>
              <w:spacing w:line="400" w:lineRule="exact"/>
              <w:jc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班次</w:t>
            </w:r>
            <w:r>
              <w:rPr>
                <w:rFonts w:ascii="方正仿宋_GBK" w:hAnsi="宋体" w:eastAsia="方正仿宋_GBK"/>
                <w:color w:val="000000" w:themeColor="text1"/>
                <w:sz w:val="24"/>
                <w:szCs w:val="24"/>
                <w14:textFill>
                  <w14:solidFill>
                    <w14:schemeClr w14:val="tx1"/>
                  </w14:solidFill>
                </w14:textFill>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555" w:type="dxa"/>
            <w:gridSpan w:val="3"/>
          </w:tcPr>
          <w:p>
            <w:pPr>
              <w:spacing w:line="400" w:lineRule="exact"/>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招生</w:t>
            </w:r>
            <w:r>
              <w:rPr>
                <w:rFonts w:ascii="方正仿宋_GBK" w:hAnsi="宋体" w:eastAsia="方正仿宋_GBK"/>
                <w:color w:val="000000" w:themeColor="text1"/>
                <w:sz w:val="24"/>
                <w:szCs w:val="24"/>
                <w14:textFill>
                  <w14:solidFill>
                    <w14:schemeClr w14:val="tx1"/>
                  </w14:solidFill>
                </w14:textFill>
              </w:rPr>
              <w:t>人数</w:t>
            </w:r>
          </w:p>
        </w:tc>
        <w:tc>
          <w:tcPr>
            <w:tcW w:w="3249" w:type="dxa"/>
            <w:gridSpan w:val="4"/>
            <w:vAlign w:val="center"/>
          </w:tcPr>
          <w:p>
            <w:pPr>
              <w:jc w:val="cente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6</w:t>
            </w:r>
            <w:r>
              <w:rPr>
                <w:rFonts w:asciiTheme="minorEastAsia" w:hAnsiTheme="minorEastAsia"/>
                <w:color w:val="000000" w:themeColor="text1"/>
                <w:sz w:val="24"/>
                <w:szCs w:val="24"/>
                <w14:textFill>
                  <w14:solidFill>
                    <w14:schemeClr w14:val="tx1"/>
                  </w14:solidFill>
                </w14:textFill>
              </w:rPr>
              <w:t>0</w:t>
            </w:r>
          </w:p>
        </w:tc>
        <w:tc>
          <w:tcPr>
            <w:tcW w:w="3492" w:type="dxa"/>
            <w:gridSpan w:val="4"/>
            <w:vAlign w:val="center"/>
          </w:tcPr>
          <w:p>
            <w:pPr>
              <w:jc w:val="cente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6</w:t>
            </w:r>
            <w:r>
              <w:rPr>
                <w:rFonts w:asciiTheme="minorEastAsia" w:hAnsiTheme="minorEastAsia"/>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gridSpan w:val="3"/>
          </w:tcPr>
          <w:p>
            <w:pPr>
              <w:spacing w:line="400" w:lineRule="exact"/>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招生</w:t>
            </w:r>
            <w:r>
              <w:rPr>
                <w:rFonts w:ascii="方正仿宋_GBK" w:hAnsi="宋体" w:eastAsia="方正仿宋_GBK"/>
                <w:color w:val="000000" w:themeColor="text1"/>
                <w:sz w:val="24"/>
                <w:szCs w:val="24"/>
                <w14:textFill>
                  <w14:solidFill>
                    <w14:schemeClr w14:val="tx1"/>
                  </w14:solidFill>
                </w14:textFill>
              </w:rPr>
              <w:t>对象</w:t>
            </w:r>
          </w:p>
        </w:tc>
        <w:tc>
          <w:tcPr>
            <w:tcW w:w="3249" w:type="dxa"/>
            <w:gridSpan w:val="4"/>
            <w:vAlign w:val="center"/>
          </w:tcPr>
          <w:p>
            <w:pPr>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智能制造及物联网</w:t>
            </w:r>
            <w:r>
              <w:rPr>
                <w:rFonts w:asciiTheme="minorEastAsia" w:hAnsiTheme="minorEastAsia"/>
                <w:color w:val="000000" w:themeColor="text1"/>
                <w:sz w:val="24"/>
                <w:szCs w:val="24"/>
                <w14:textFill>
                  <w14:solidFill>
                    <w14:schemeClr w14:val="tx1"/>
                  </w14:solidFill>
                </w14:textFill>
              </w:rPr>
              <w:t>企业管理人员</w:t>
            </w:r>
            <w:r>
              <w:rPr>
                <w:rFonts w:hint="eastAsia" w:asciiTheme="minorEastAsia" w:hAnsiTheme="minorEastAsia"/>
                <w:color w:val="000000" w:themeColor="text1"/>
                <w:sz w:val="24"/>
                <w:szCs w:val="24"/>
                <w14:textFill>
                  <w14:solidFill>
                    <w14:schemeClr w14:val="tx1"/>
                  </w14:solidFill>
                </w14:textFill>
              </w:rPr>
              <w:t>、专业技术人员及物联网研发企业骨干等</w:t>
            </w:r>
          </w:p>
        </w:tc>
        <w:tc>
          <w:tcPr>
            <w:tcW w:w="3492" w:type="dxa"/>
            <w:gridSpan w:val="4"/>
            <w:vAlign w:val="center"/>
          </w:tcPr>
          <w:p>
            <w:pPr>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智能制造及物联网</w:t>
            </w:r>
            <w:r>
              <w:rPr>
                <w:rFonts w:asciiTheme="minorEastAsia" w:hAnsiTheme="minorEastAsia"/>
                <w:color w:val="000000" w:themeColor="text1"/>
                <w:sz w:val="24"/>
                <w:szCs w:val="24"/>
                <w14:textFill>
                  <w14:solidFill>
                    <w14:schemeClr w14:val="tx1"/>
                  </w14:solidFill>
                </w14:textFill>
              </w:rPr>
              <w:t>企业管理人员</w:t>
            </w:r>
            <w:r>
              <w:rPr>
                <w:rFonts w:hint="eastAsia" w:asciiTheme="minorEastAsia" w:hAnsiTheme="minorEastAsia"/>
                <w:color w:val="000000" w:themeColor="text1"/>
                <w:sz w:val="24"/>
                <w:szCs w:val="24"/>
                <w14:textFill>
                  <w14:solidFill>
                    <w14:schemeClr w14:val="tx1"/>
                  </w14:solidFill>
                </w14:textFill>
              </w:rPr>
              <w:t>、专业技术人员及物联网研发企业骨干等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1555" w:type="dxa"/>
            <w:gridSpan w:val="3"/>
          </w:tcPr>
          <w:p>
            <w:pPr>
              <w:spacing w:line="400" w:lineRule="exact"/>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培训</w:t>
            </w:r>
            <w:r>
              <w:rPr>
                <w:rFonts w:ascii="方正仿宋_GBK" w:hAnsi="宋体" w:eastAsia="方正仿宋_GBK"/>
                <w:color w:val="000000" w:themeColor="text1"/>
                <w:sz w:val="24"/>
                <w:szCs w:val="24"/>
                <w14:textFill>
                  <w14:solidFill>
                    <w14:schemeClr w14:val="tx1"/>
                  </w14:solidFill>
                </w14:textFill>
              </w:rPr>
              <w:t>时间</w:t>
            </w:r>
          </w:p>
        </w:tc>
        <w:tc>
          <w:tcPr>
            <w:tcW w:w="3249" w:type="dxa"/>
            <w:gridSpan w:val="4"/>
            <w:vAlign w:val="center"/>
          </w:tcPr>
          <w:p>
            <w:pPr>
              <w:jc w:val="center"/>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2019</w:t>
            </w:r>
            <w:r>
              <w:rPr>
                <w:rFonts w:hint="eastAsia" w:asciiTheme="minorEastAsia" w:hAnsiTheme="minorEastAsia"/>
                <w:color w:val="000000" w:themeColor="text1"/>
                <w:sz w:val="24"/>
                <w:szCs w:val="24"/>
                <w14:textFill>
                  <w14:solidFill>
                    <w14:schemeClr w14:val="tx1"/>
                  </w14:solidFill>
                </w14:textFill>
              </w:rPr>
              <w:t>年8月</w:t>
            </w:r>
            <w:r>
              <w:rPr>
                <w:rFonts w:asciiTheme="minorEastAsia" w:hAnsiTheme="minorEastAsia"/>
                <w:color w:val="000000" w:themeColor="text1"/>
                <w:sz w:val="24"/>
                <w:szCs w:val="24"/>
                <w14:textFill>
                  <w14:solidFill>
                    <w14:schemeClr w14:val="tx1"/>
                  </w14:solidFill>
                </w14:textFill>
              </w:rPr>
              <w:t>11</w:t>
            </w:r>
            <w:r>
              <w:rPr>
                <w:rFonts w:hint="eastAsia" w:asciiTheme="minorEastAsia" w:hAnsiTheme="minorEastAsia"/>
                <w:color w:val="000000" w:themeColor="text1"/>
                <w:sz w:val="24"/>
                <w:szCs w:val="24"/>
                <w14:textFill>
                  <w14:solidFill>
                    <w14:schemeClr w14:val="tx1"/>
                  </w14:solidFill>
                </w14:textFill>
              </w:rPr>
              <w:t>日-</w:t>
            </w:r>
            <w:r>
              <w:rPr>
                <w:rFonts w:asciiTheme="minorEastAsia" w:hAnsiTheme="minorEastAsia"/>
                <w:color w:val="000000" w:themeColor="text1"/>
                <w:sz w:val="24"/>
                <w:szCs w:val="24"/>
                <w14:textFill>
                  <w14:solidFill>
                    <w14:schemeClr w14:val="tx1"/>
                  </w14:solidFill>
                </w14:textFill>
              </w:rPr>
              <w:t>8</w:t>
            </w:r>
            <w:r>
              <w:rPr>
                <w:rFonts w:hint="eastAsia" w:asciiTheme="minorEastAsia" w:hAnsiTheme="minorEastAsia"/>
                <w:color w:val="000000" w:themeColor="text1"/>
                <w:sz w:val="24"/>
                <w:szCs w:val="24"/>
                <w14:textFill>
                  <w14:solidFill>
                    <w14:schemeClr w14:val="tx1"/>
                  </w14:solidFill>
                </w14:textFill>
              </w:rPr>
              <w:t>月</w:t>
            </w:r>
            <w:r>
              <w:rPr>
                <w:rFonts w:asciiTheme="minorEastAsia" w:hAnsiTheme="minorEastAsia"/>
                <w:color w:val="000000" w:themeColor="text1"/>
                <w:sz w:val="24"/>
                <w:szCs w:val="24"/>
                <w14:textFill>
                  <w14:solidFill>
                    <w14:schemeClr w14:val="tx1"/>
                  </w14:solidFill>
                </w14:textFill>
              </w:rPr>
              <w:t>15</w:t>
            </w:r>
            <w:r>
              <w:rPr>
                <w:rFonts w:hint="eastAsia" w:asciiTheme="minorEastAsia" w:hAnsiTheme="minorEastAsia"/>
                <w:color w:val="000000" w:themeColor="text1"/>
                <w:sz w:val="24"/>
                <w:szCs w:val="24"/>
                <w14:textFill>
                  <w14:solidFill>
                    <w14:schemeClr w14:val="tx1"/>
                  </w14:solidFill>
                </w14:textFill>
              </w:rPr>
              <w:t>日</w:t>
            </w:r>
          </w:p>
        </w:tc>
        <w:tc>
          <w:tcPr>
            <w:tcW w:w="3492" w:type="dxa"/>
            <w:gridSpan w:val="4"/>
            <w:vAlign w:val="center"/>
          </w:tcPr>
          <w:p>
            <w:pPr>
              <w:ind w:firstLine="120" w:firstLineChars="50"/>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2019</w:t>
            </w:r>
            <w:r>
              <w:rPr>
                <w:rFonts w:hint="eastAsia" w:asciiTheme="minorEastAsia" w:hAnsiTheme="minorEastAsia"/>
                <w:color w:val="000000" w:themeColor="text1"/>
                <w:sz w:val="24"/>
                <w:szCs w:val="24"/>
                <w14:textFill>
                  <w14:solidFill>
                    <w14:schemeClr w14:val="tx1"/>
                  </w14:solidFill>
                </w14:textFill>
              </w:rPr>
              <w:t>年8月</w:t>
            </w:r>
            <w:r>
              <w:rPr>
                <w:rFonts w:asciiTheme="minorEastAsia" w:hAnsiTheme="minorEastAsia"/>
                <w:color w:val="000000" w:themeColor="text1"/>
                <w:sz w:val="24"/>
                <w:szCs w:val="24"/>
                <w14:textFill>
                  <w14:solidFill>
                    <w14:schemeClr w14:val="tx1"/>
                  </w14:solidFill>
                </w14:textFill>
              </w:rPr>
              <w:t>16</w:t>
            </w:r>
            <w:r>
              <w:rPr>
                <w:rFonts w:hint="eastAsia" w:asciiTheme="minorEastAsia" w:hAnsiTheme="minorEastAsia"/>
                <w:color w:val="000000" w:themeColor="text1"/>
                <w:sz w:val="24"/>
                <w:szCs w:val="24"/>
                <w14:textFill>
                  <w14:solidFill>
                    <w14:schemeClr w14:val="tx1"/>
                  </w14:solidFill>
                </w14:textFill>
              </w:rPr>
              <w:t>日-</w:t>
            </w:r>
            <w:r>
              <w:rPr>
                <w:rFonts w:asciiTheme="minorEastAsia" w:hAnsiTheme="minorEastAsia"/>
                <w:color w:val="000000" w:themeColor="text1"/>
                <w:sz w:val="24"/>
                <w:szCs w:val="24"/>
                <w14:textFill>
                  <w14:solidFill>
                    <w14:schemeClr w14:val="tx1"/>
                  </w14:solidFill>
                </w14:textFill>
              </w:rPr>
              <w:t>8</w:t>
            </w:r>
            <w:r>
              <w:rPr>
                <w:rFonts w:hint="eastAsia" w:asciiTheme="minorEastAsia" w:hAnsiTheme="minorEastAsia"/>
                <w:color w:val="000000" w:themeColor="text1"/>
                <w:sz w:val="24"/>
                <w:szCs w:val="24"/>
                <w14:textFill>
                  <w14:solidFill>
                    <w14:schemeClr w14:val="tx1"/>
                  </w14:solidFill>
                </w14:textFill>
              </w:rPr>
              <w:t>月2</w:t>
            </w:r>
            <w:r>
              <w:rPr>
                <w:rFonts w:asciiTheme="minorEastAsia" w:hAnsiTheme="minorEastAsia"/>
                <w:color w:val="000000" w:themeColor="text1"/>
                <w:sz w:val="24"/>
                <w:szCs w:val="24"/>
                <w14:textFill>
                  <w14:solidFill>
                    <w14:schemeClr w14:val="tx1"/>
                  </w14:solidFill>
                </w14:textFill>
              </w:rPr>
              <w:t>0</w:t>
            </w:r>
            <w:r>
              <w:rPr>
                <w:rFonts w:hint="eastAsia" w:asciiTheme="minorEastAsia" w:hAnsiTheme="minorEastAsia"/>
                <w:color w:val="000000" w:themeColor="text1"/>
                <w:sz w:val="24"/>
                <w:szCs w:val="24"/>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555" w:type="dxa"/>
            <w:gridSpan w:val="3"/>
          </w:tcPr>
          <w:p>
            <w:pPr>
              <w:spacing w:line="400" w:lineRule="exact"/>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培训天数</w:t>
            </w:r>
          </w:p>
        </w:tc>
        <w:tc>
          <w:tcPr>
            <w:tcW w:w="3249" w:type="dxa"/>
            <w:gridSpan w:val="4"/>
            <w:vAlign w:val="center"/>
          </w:tcPr>
          <w:p>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5天</w:t>
            </w:r>
          </w:p>
        </w:tc>
        <w:tc>
          <w:tcPr>
            <w:tcW w:w="3492" w:type="dxa"/>
            <w:gridSpan w:val="4"/>
            <w:vAlign w:val="center"/>
          </w:tcPr>
          <w:p>
            <w:pPr>
              <w:jc w:val="cente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gridSpan w:val="3"/>
          </w:tcPr>
          <w:p>
            <w:pPr>
              <w:spacing w:line="400" w:lineRule="exact"/>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培训</w:t>
            </w:r>
            <w:r>
              <w:rPr>
                <w:rFonts w:ascii="方正仿宋_GBK" w:hAnsi="宋体" w:eastAsia="方正仿宋_GBK"/>
                <w:color w:val="000000" w:themeColor="text1"/>
                <w:sz w:val="24"/>
                <w:szCs w:val="24"/>
                <w14:textFill>
                  <w14:solidFill>
                    <w14:schemeClr w14:val="tx1"/>
                  </w14:solidFill>
                </w14:textFill>
              </w:rPr>
              <w:t>地点</w:t>
            </w:r>
          </w:p>
        </w:tc>
        <w:tc>
          <w:tcPr>
            <w:tcW w:w="3249" w:type="dxa"/>
            <w:gridSpan w:val="4"/>
            <w:vAlign w:val="center"/>
          </w:tcPr>
          <w:p>
            <w:pPr>
              <w:adjustRightInd w:val="0"/>
              <w:snapToGrid w:val="0"/>
              <w:jc w:val="cente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悦尚酒店</w:t>
            </w:r>
          </w:p>
          <w:p>
            <w:pPr>
              <w:jc w:val="cente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扬州市江阳中路143号</w:t>
            </w:r>
          </w:p>
        </w:tc>
        <w:tc>
          <w:tcPr>
            <w:tcW w:w="3492" w:type="dxa"/>
            <w:gridSpan w:val="4"/>
            <w:vAlign w:val="center"/>
          </w:tcPr>
          <w:p>
            <w:pPr>
              <w:adjustRightInd w:val="0"/>
              <w:snapToGrid w:val="0"/>
              <w:jc w:val="cente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悦尚酒店</w:t>
            </w:r>
          </w:p>
          <w:p>
            <w:pPr>
              <w:jc w:val="cente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扬州市江阳中路143号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gridSpan w:val="3"/>
          </w:tcPr>
          <w:p>
            <w:pPr>
              <w:spacing w:line="400" w:lineRule="exact"/>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培训</w:t>
            </w:r>
            <w:r>
              <w:rPr>
                <w:rFonts w:ascii="方正仿宋_GBK" w:hAnsi="宋体" w:eastAsia="方正仿宋_GBK"/>
                <w:color w:val="000000" w:themeColor="text1"/>
                <w:sz w:val="24"/>
                <w:szCs w:val="24"/>
                <w14:textFill>
                  <w14:solidFill>
                    <w14:schemeClr w14:val="tx1"/>
                  </w14:solidFill>
                </w14:textFill>
              </w:rPr>
              <w:t>目标</w:t>
            </w:r>
            <w:r>
              <w:rPr>
                <w:rFonts w:hint="eastAsia" w:ascii="方正仿宋_GBK" w:hAnsi="宋体" w:eastAsia="方正仿宋_GBK"/>
                <w:color w:val="000000" w:themeColor="text1"/>
                <w:sz w:val="24"/>
                <w:szCs w:val="24"/>
                <w14:textFill>
                  <w14:solidFill>
                    <w14:schemeClr w14:val="tx1"/>
                  </w14:solidFill>
                </w14:textFill>
              </w:rPr>
              <w:t>（有定量和</w:t>
            </w:r>
            <w:r>
              <w:rPr>
                <w:rFonts w:ascii="方正仿宋_GBK" w:hAnsi="宋体" w:eastAsia="方正仿宋_GBK"/>
                <w:color w:val="000000" w:themeColor="text1"/>
                <w:sz w:val="24"/>
                <w:szCs w:val="24"/>
                <w14:textFill>
                  <w14:solidFill>
                    <w14:schemeClr w14:val="tx1"/>
                  </w14:solidFill>
                </w14:textFill>
              </w:rPr>
              <w:t>定性指标</w:t>
            </w:r>
            <w:r>
              <w:rPr>
                <w:rFonts w:hint="eastAsia" w:ascii="方正仿宋_GBK" w:hAnsi="宋体" w:eastAsia="方正仿宋_GBK"/>
                <w:color w:val="000000" w:themeColor="text1"/>
                <w:sz w:val="24"/>
                <w:szCs w:val="24"/>
                <w14:textFill>
                  <w14:solidFill>
                    <w14:schemeClr w14:val="tx1"/>
                  </w14:solidFill>
                </w14:textFill>
              </w:rPr>
              <w:t>）</w:t>
            </w:r>
          </w:p>
        </w:tc>
        <w:tc>
          <w:tcPr>
            <w:tcW w:w="3249" w:type="dxa"/>
            <w:gridSpan w:val="4"/>
          </w:tcPr>
          <w:p>
            <w:pPr>
              <w:rPr>
                <w:rFonts w:cs="Times New Roman" w:asciiTheme="minorEastAsia" w:hAnsiTheme="minorEastAsia"/>
                <w:color w:val="000000"/>
                <w:sz w:val="24"/>
                <w:szCs w:val="24"/>
              </w:rPr>
            </w:pPr>
            <w:r>
              <w:rPr>
                <w:rFonts w:hint="eastAsia" w:cs="Times New Roman" w:asciiTheme="minorEastAsia" w:hAnsiTheme="minorEastAsia"/>
                <w:color w:val="000000"/>
                <w:sz w:val="24"/>
                <w:szCs w:val="24"/>
              </w:rPr>
              <w:t>通过物联网关键技术及应用示范专题培训，使企业高层管理人员和高层专业技术人员了解物联网行业发展趋势、相关国家产业政策，拓宽专业视野，提高专业理论水平，丰富和提升实践能力，培养物联网产业发展急需的高技能人才，从而促进和推动物联网产业高质量发展。</w:t>
            </w:r>
          </w:p>
        </w:tc>
        <w:tc>
          <w:tcPr>
            <w:tcW w:w="3492" w:type="dxa"/>
            <w:gridSpan w:val="4"/>
          </w:tcPr>
          <w:p>
            <w:pPr>
              <w:rPr>
                <w:rFonts w:cs="Times New Roman" w:asciiTheme="minorEastAsia" w:hAnsiTheme="minorEastAsia"/>
                <w:color w:val="000000"/>
                <w:sz w:val="24"/>
                <w:szCs w:val="24"/>
              </w:rPr>
            </w:pPr>
            <w:r>
              <w:rPr>
                <w:rFonts w:hint="eastAsia" w:cs="Times New Roman" w:asciiTheme="minorEastAsia" w:hAnsiTheme="minorEastAsia"/>
                <w:color w:val="000000"/>
                <w:sz w:val="24"/>
                <w:szCs w:val="24"/>
              </w:rPr>
              <w:t>通过物联网关键技术及应用示范专题培训，使企业高层管理人员和高层专业技术人员了解物联网行业发展趋势、相关国家产业政策，拓宽专业视野，提高专业理论水平，丰富和提升实践能力，培养物联网产业发展急需的高技能人才，从而促进和推动物联网产业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11"/>
            <w:vAlign w:val="center"/>
          </w:tcPr>
          <w:p>
            <w:pPr>
              <w:jc w:val="center"/>
              <w:rPr>
                <w:rFonts w:ascii="方正仿宋_GBK" w:hAnsi="宋体" w:eastAsia="方正仿宋_GBK"/>
                <w:b/>
                <w:color w:val="000000" w:themeColor="text1"/>
                <w:sz w:val="24"/>
                <w:szCs w:val="24"/>
                <w14:textFill>
                  <w14:solidFill>
                    <w14:schemeClr w14:val="tx1"/>
                  </w14:solidFill>
                </w14:textFill>
              </w:rPr>
            </w:pPr>
            <w:r>
              <w:rPr>
                <w:rFonts w:hint="eastAsia" w:ascii="方正仿宋_GBK" w:hAnsi="宋体" w:eastAsia="方正仿宋_GBK"/>
                <w:b/>
                <w:color w:val="000000" w:themeColor="text1"/>
                <w:sz w:val="24"/>
                <w:szCs w:val="24"/>
                <w14:textFill>
                  <w14:solidFill>
                    <w14:schemeClr w14:val="tx1"/>
                  </w14:solidFill>
                </w14:textFill>
              </w:rPr>
              <w:t>培训</w:t>
            </w:r>
            <w:r>
              <w:rPr>
                <w:rFonts w:ascii="方正仿宋_GBK" w:hAnsi="宋体" w:eastAsia="方正仿宋_GBK"/>
                <w:b/>
                <w:color w:val="000000" w:themeColor="text1"/>
                <w:sz w:val="24"/>
                <w:szCs w:val="24"/>
                <w14:textFill>
                  <w14:solidFill>
                    <w14:schemeClr w14:val="tx1"/>
                  </w14:solidFill>
                </w14:textFill>
              </w:rPr>
              <w:t>安排</w:t>
            </w:r>
            <w:r>
              <w:rPr>
                <w:rFonts w:hint="eastAsia" w:ascii="方正仿宋_GBK" w:hAnsi="宋体" w:eastAsia="方正仿宋_GBK"/>
                <w:b/>
                <w:color w:val="000000" w:themeColor="text1"/>
                <w:sz w:val="24"/>
                <w:szCs w:val="24"/>
                <w14:textFill>
                  <w14:solidFill>
                    <w14:schemeClr w14:val="tx1"/>
                  </w14:solidFill>
                </w14:textFill>
              </w:rPr>
              <w:t>（班次</w:t>
            </w:r>
            <w:r>
              <w:rPr>
                <w:rFonts w:ascii="方正仿宋_GBK" w:hAnsi="宋体" w:eastAsia="方正仿宋_GBK"/>
                <w:b/>
                <w:color w:val="000000" w:themeColor="text1"/>
                <w:sz w:val="24"/>
                <w:szCs w:val="24"/>
                <w14:textFill>
                  <w14:solidFill>
                    <w14:schemeClr w14:val="tx1"/>
                  </w14:solidFill>
                </w14:textFill>
              </w:rPr>
              <w:t>一</w:t>
            </w:r>
            <w:r>
              <w:rPr>
                <w:rFonts w:hint="eastAsia" w:ascii="方正仿宋_GBK" w:hAnsi="宋体" w:eastAsia="方正仿宋_GBK"/>
                <w:b/>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gridSpan w:val="3"/>
          </w:tcPr>
          <w:p>
            <w:pPr>
              <w:rPr>
                <w:rFonts w:ascii="方正仿宋_GBK" w:hAnsi="宋体" w:eastAsia="方正仿宋_GBK"/>
                <w:color w:val="000000" w:themeColor="text1"/>
                <w:sz w:val="24"/>
                <w:szCs w:val="24"/>
                <w14:textFill>
                  <w14:solidFill>
                    <w14:schemeClr w14:val="tx1"/>
                  </w14:solidFill>
                </w14:textFill>
              </w:rPr>
            </w:pPr>
          </w:p>
        </w:tc>
        <w:tc>
          <w:tcPr>
            <w:tcW w:w="1559" w:type="dxa"/>
            <w:gridSpan w:val="2"/>
          </w:tcPr>
          <w:p>
            <w:pPr>
              <w:jc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教学</w:t>
            </w:r>
            <w:r>
              <w:rPr>
                <w:rFonts w:ascii="方正仿宋_GBK" w:hAnsi="宋体" w:eastAsia="方正仿宋_GBK"/>
                <w:color w:val="000000" w:themeColor="text1"/>
                <w:sz w:val="24"/>
                <w:szCs w:val="24"/>
                <w14:textFill>
                  <w14:solidFill>
                    <w14:schemeClr w14:val="tx1"/>
                  </w14:solidFill>
                </w14:textFill>
              </w:rPr>
              <w:t>安排</w:t>
            </w:r>
          </w:p>
        </w:tc>
        <w:tc>
          <w:tcPr>
            <w:tcW w:w="4111" w:type="dxa"/>
            <w:gridSpan w:val="5"/>
          </w:tcPr>
          <w:p>
            <w:pPr>
              <w:jc w:val="center"/>
              <w:rPr>
                <w:rFonts w:ascii="方正仿宋_GBK" w:hAnsi="宋体" w:eastAsia="方正仿宋_GBK"/>
                <w:color w:val="000000" w:themeColor="text1"/>
                <w:sz w:val="24"/>
                <w:szCs w:val="24"/>
                <w14:textFill>
                  <w14:solidFill>
                    <w14:schemeClr w14:val="tx1"/>
                  </w14:solidFill>
                </w14:textFill>
              </w:rPr>
            </w:pPr>
            <w:r>
              <w:rPr>
                <w:rFonts w:ascii="方正仿宋_GBK" w:hAnsi="宋体" w:eastAsia="方正仿宋_GBK"/>
                <w:color w:val="000000" w:themeColor="text1"/>
                <w:sz w:val="24"/>
                <w:szCs w:val="24"/>
                <w14:textFill>
                  <w14:solidFill>
                    <w14:schemeClr w14:val="tx1"/>
                  </w14:solidFill>
                </w14:textFill>
              </w:rPr>
              <w:t>主要</w:t>
            </w:r>
            <w:r>
              <w:rPr>
                <w:rFonts w:hint="eastAsia" w:ascii="方正仿宋_GBK" w:hAnsi="宋体" w:eastAsia="方正仿宋_GBK"/>
                <w:color w:val="000000" w:themeColor="text1"/>
                <w:sz w:val="24"/>
                <w:szCs w:val="24"/>
                <w14:textFill>
                  <w14:solidFill>
                    <w14:schemeClr w14:val="tx1"/>
                  </w14:solidFill>
                </w14:textFill>
              </w:rPr>
              <w:t>教学</w:t>
            </w:r>
            <w:r>
              <w:rPr>
                <w:rFonts w:ascii="方正仿宋_GBK" w:hAnsi="宋体" w:eastAsia="方正仿宋_GBK"/>
                <w:color w:val="000000" w:themeColor="text1"/>
                <w:sz w:val="24"/>
                <w:szCs w:val="24"/>
                <w14:textFill>
                  <w14:solidFill>
                    <w14:schemeClr w14:val="tx1"/>
                  </w14:solidFill>
                </w14:textFill>
              </w:rPr>
              <w:t>内容</w:t>
            </w:r>
          </w:p>
        </w:tc>
        <w:tc>
          <w:tcPr>
            <w:tcW w:w="1071" w:type="dxa"/>
          </w:tcPr>
          <w:p>
            <w:pPr>
              <w:jc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教  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846" w:type="dxa"/>
            <w:gridSpan w:val="2"/>
            <w:vMerge w:val="restart"/>
            <w:vAlign w:val="center"/>
          </w:tcPr>
          <w:p>
            <w:pPr>
              <w:jc w:val="righ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8月</w:t>
            </w:r>
            <w:r>
              <w:rPr>
                <w:rFonts w:asciiTheme="minorEastAsia" w:hAnsiTheme="minorEastAsia"/>
                <w:color w:val="000000" w:themeColor="text1"/>
                <w:sz w:val="24"/>
                <w:szCs w:val="24"/>
                <w14:textFill>
                  <w14:solidFill>
                    <w14:schemeClr w14:val="tx1"/>
                  </w14:solidFill>
                </w14:textFill>
              </w:rPr>
              <w:t>11</w:t>
            </w:r>
            <w:r>
              <w:rPr>
                <w:rFonts w:hint="eastAsia" w:asciiTheme="minorEastAsia" w:hAnsiTheme="minorEastAsia"/>
                <w:color w:val="000000" w:themeColor="text1"/>
                <w:sz w:val="24"/>
                <w:szCs w:val="24"/>
                <w14:textFill>
                  <w14:solidFill>
                    <w14:schemeClr w14:val="tx1"/>
                  </w14:solidFill>
                </w14:textFill>
              </w:rPr>
              <w:t>日</w:t>
            </w:r>
          </w:p>
          <w:p>
            <w:pPr>
              <w:jc w:val="righ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周日</w:t>
            </w:r>
          </w:p>
        </w:tc>
        <w:tc>
          <w:tcPr>
            <w:tcW w:w="709" w:type="dxa"/>
            <w:vAlign w:val="center"/>
          </w:tcPr>
          <w:p>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上午</w:t>
            </w:r>
          </w:p>
        </w:tc>
        <w:tc>
          <w:tcPr>
            <w:tcW w:w="1559" w:type="dxa"/>
            <w:gridSpan w:val="2"/>
            <w:vAlign w:val="center"/>
          </w:tcPr>
          <w:p>
            <w:pPr>
              <w:rPr>
                <w:rFonts w:cs="宋体" w:asciiTheme="minorEastAsia" w:hAnsiTheme="minorEastAsia"/>
                <w:sz w:val="24"/>
                <w:szCs w:val="24"/>
              </w:rPr>
            </w:pPr>
            <w:bookmarkStart w:id="0" w:name="OLE_LINK1"/>
            <w:bookmarkStart w:id="1" w:name="OLE_LINK2"/>
            <w:r>
              <w:rPr>
                <w:rFonts w:hint="eastAsia" w:cs="宋体" w:asciiTheme="minorEastAsia" w:hAnsiTheme="minorEastAsia"/>
                <w:sz w:val="24"/>
                <w:szCs w:val="24"/>
              </w:rPr>
              <w:t>物联网行业发展趋势及政策解读</w:t>
            </w:r>
            <w:bookmarkEnd w:id="0"/>
            <w:bookmarkEnd w:id="1"/>
          </w:p>
        </w:tc>
        <w:tc>
          <w:tcPr>
            <w:tcW w:w="4111" w:type="dxa"/>
            <w:gridSpan w:val="5"/>
            <w:vAlign w:val="center"/>
          </w:tcPr>
          <w:p>
            <w:pPr>
              <w:rPr>
                <w:rFonts w:cs="宋体" w:asciiTheme="minorEastAsia" w:hAnsiTheme="minorEastAsia"/>
                <w:sz w:val="24"/>
                <w:szCs w:val="24"/>
              </w:rPr>
            </w:pPr>
            <w:r>
              <w:rPr>
                <w:rFonts w:cs="宋体" w:asciiTheme="minorEastAsia" w:hAnsiTheme="minorEastAsia"/>
                <w:sz w:val="24"/>
                <w:szCs w:val="24"/>
              </w:rPr>
              <w:t>1.</w:t>
            </w:r>
            <w:r>
              <w:rPr>
                <w:rFonts w:hint="eastAsia" w:cs="宋体" w:asciiTheme="minorEastAsia" w:hAnsiTheme="minorEastAsia"/>
                <w:sz w:val="24"/>
                <w:szCs w:val="24"/>
              </w:rPr>
              <w:t>物联网行业发展趋势</w:t>
            </w:r>
          </w:p>
          <w:p>
            <w:pPr>
              <w:rPr>
                <w:rFonts w:cs="Arial" w:asciiTheme="minorEastAsia" w:hAnsiTheme="minorEastAsia"/>
                <w:color w:val="333333"/>
                <w:sz w:val="24"/>
                <w:szCs w:val="24"/>
              </w:rPr>
            </w:pPr>
            <w:r>
              <w:rPr>
                <w:rFonts w:hint="eastAsia" w:cs="宋体" w:asciiTheme="minorEastAsia" w:hAnsiTheme="minorEastAsia"/>
                <w:sz w:val="24"/>
                <w:szCs w:val="24"/>
              </w:rPr>
              <w:t>2</w:t>
            </w:r>
            <w:r>
              <w:rPr>
                <w:rFonts w:cs="宋体" w:asciiTheme="minorEastAsia" w:hAnsiTheme="minorEastAsia"/>
                <w:sz w:val="24"/>
                <w:szCs w:val="24"/>
              </w:rPr>
              <w:t>.</w:t>
            </w:r>
            <w:r>
              <w:rPr>
                <w:rFonts w:hint="eastAsia" w:cs="宋体" w:asciiTheme="minorEastAsia" w:hAnsiTheme="minorEastAsia"/>
                <w:sz w:val="24"/>
                <w:szCs w:val="24"/>
              </w:rPr>
              <w:t>相关国家产业政策解读</w:t>
            </w:r>
          </w:p>
        </w:tc>
        <w:tc>
          <w:tcPr>
            <w:tcW w:w="1071" w:type="dxa"/>
            <w:vAlign w:val="center"/>
          </w:tcPr>
          <w:p>
            <w:pPr>
              <w:jc w:val="center"/>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sz w:val="24"/>
                <w:szCs w:val="24"/>
              </w:rPr>
              <w:t>徐德新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gridSpan w:val="2"/>
            <w:vMerge w:val="continue"/>
            <w:vAlign w:val="center"/>
          </w:tcPr>
          <w:p>
            <w:pPr>
              <w:jc w:val="right"/>
              <w:rPr>
                <w:rFonts w:asciiTheme="minorEastAsia" w:hAnsiTheme="minorEastAsia"/>
                <w:color w:val="000000" w:themeColor="text1"/>
                <w:sz w:val="24"/>
                <w:szCs w:val="24"/>
                <w14:textFill>
                  <w14:solidFill>
                    <w14:schemeClr w14:val="tx1"/>
                  </w14:solidFill>
                </w14:textFill>
              </w:rPr>
            </w:pPr>
          </w:p>
        </w:tc>
        <w:tc>
          <w:tcPr>
            <w:tcW w:w="709" w:type="dxa"/>
            <w:vAlign w:val="center"/>
          </w:tcPr>
          <w:p>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下午</w:t>
            </w:r>
          </w:p>
        </w:tc>
        <w:tc>
          <w:tcPr>
            <w:tcW w:w="1559" w:type="dxa"/>
            <w:gridSpan w:val="2"/>
            <w:vAlign w:val="center"/>
          </w:tcPr>
          <w:p>
            <w:pPr>
              <w:rPr>
                <w:rFonts w:cs="宋体" w:asciiTheme="minorEastAsia" w:hAnsiTheme="minorEastAsia"/>
                <w:sz w:val="24"/>
                <w:szCs w:val="24"/>
              </w:rPr>
            </w:pPr>
            <w:r>
              <w:rPr>
                <w:rFonts w:cs="宋体" w:asciiTheme="minorEastAsia" w:hAnsiTheme="minorEastAsia"/>
                <w:sz w:val="24"/>
                <w:szCs w:val="24"/>
              </w:rPr>
              <w:t>物联网关键技术及应用</w:t>
            </w:r>
          </w:p>
        </w:tc>
        <w:tc>
          <w:tcPr>
            <w:tcW w:w="4111" w:type="dxa"/>
            <w:gridSpan w:val="5"/>
            <w:vAlign w:val="center"/>
          </w:tcPr>
          <w:p>
            <w:pPr>
              <w:rPr>
                <w:rFonts w:cs="宋体" w:asciiTheme="minorEastAsia" w:hAnsiTheme="minorEastAsia"/>
                <w:sz w:val="24"/>
                <w:szCs w:val="24"/>
              </w:rPr>
            </w:pPr>
            <w:r>
              <w:rPr>
                <w:rFonts w:cs="宋体" w:asciiTheme="minorEastAsia" w:hAnsiTheme="minorEastAsia"/>
                <w:sz w:val="24"/>
                <w:szCs w:val="24"/>
              </w:rPr>
              <w:t>1.</w:t>
            </w:r>
            <w:r>
              <w:rPr>
                <w:rFonts w:hint="eastAsia" w:cs="宋体" w:asciiTheme="minorEastAsia" w:hAnsiTheme="minorEastAsia"/>
                <w:sz w:val="24"/>
                <w:szCs w:val="24"/>
              </w:rPr>
              <w:t>传感器技术</w:t>
            </w:r>
          </w:p>
          <w:p>
            <w:pPr>
              <w:rPr>
                <w:rFonts w:cs="Arial" w:asciiTheme="minorEastAsia" w:hAnsiTheme="minorEastAsia"/>
                <w:color w:val="333333"/>
                <w:sz w:val="24"/>
                <w:szCs w:val="24"/>
              </w:rPr>
            </w:pPr>
            <w:r>
              <w:rPr>
                <w:rFonts w:cs="宋体" w:asciiTheme="minorEastAsia" w:hAnsiTheme="minorEastAsia"/>
                <w:sz w:val="24"/>
                <w:szCs w:val="24"/>
              </w:rPr>
              <w:t>2.无线射频识别技术及应用RFID</w:t>
            </w:r>
          </w:p>
          <w:p>
            <w:pPr>
              <w:rPr>
                <w:rFonts w:cs="Arial" w:asciiTheme="minorEastAsia" w:hAnsiTheme="minorEastAsia"/>
                <w:color w:val="333333"/>
                <w:sz w:val="24"/>
                <w:szCs w:val="24"/>
              </w:rPr>
            </w:pPr>
            <w:r>
              <w:rPr>
                <w:rFonts w:cs="宋体" w:asciiTheme="minorEastAsia" w:hAnsiTheme="minorEastAsia"/>
                <w:sz w:val="24"/>
                <w:szCs w:val="24"/>
              </w:rPr>
              <w:t>3.物联网应用</w:t>
            </w:r>
          </w:p>
        </w:tc>
        <w:tc>
          <w:tcPr>
            <w:tcW w:w="1071" w:type="dxa"/>
            <w:vAlign w:val="center"/>
          </w:tcPr>
          <w:p>
            <w:pPr>
              <w:jc w:val="center"/>
              <w:rPr>
                <w:rFonts w:asciiTheme="minorEastAsia" w:hAnsiTheme="minorEastAsia"/>
                <w:color w:val="000000" w:themeColor="text1"/>
                <w:sz w:val="24"/>
                <w:szCs w:val="24"/>
                <w14:textFill>
                  <w14:solidFill>
                    <w14:schemeClr w14:val="tx1"/>
                  </w14:solidFill>
                </w14:textFill>
              </w:rPr>
            </w:pPr>
            <w:r>
              <w:rPr>
                <w:rFonts w:cs="宋体" w:asciiTheme="minorEastAsia" w:hAnsiTheme="minorEastAsia"/>
                <w:sz w:val="24"/>
                <w:szCs w:val="24"/>
              </w:rPr>
              <w:t>盛</w:t>
            </w:r>
            <w:r>
              <w:rPr>
                <w:rFonts w:hint="eastAsia" w:cs="宋体" w:asciiTheme="minorEastAsia" w:hAnsiTheme="minorEastAsia"/>
                <w:sz w:val="24"/>
                <w:szCs w:val="24"/>
              </w:rPr>
              <w:t xml:space="preserve">  </w:t>
            </w:r>
            <w:r>
              <w:rPr>
                <w:rFonts w:cs="宋体" w:asciiTheme="minorEastAsia" w:hAnsiTheme="minorEastAsia"/>
                <w:sz w:val="24"/>
                <w:szCs w:val="24"/>
              </w:rPr>
              <w:t>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846" w:type="dxa"/>
            <w:gridSpan w:val="2"/>
            <w:vMerge w:val="restart"/>
            <w:vAlign w:val="center"/>
          </w:tcPr>
          <w:p>
            <w:pPr>
              <w:jc w:val="righ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8月</w:t>
            </w:r>
            <w:r>
              <w:rPr>
                <w:rFonts w:asciiTheme="minorEastAsia" w:hAnsiTheme="minorEastAsia"/>
                <w:color w:val="000000" w:themeColor="text1"/>
                <w:sz w:val="24"/>
                <w:szCs w:val="24"/>
                <w14:textFill>
                  <w14:solidFill>
                    <w14:schemeClr w14:val="tx1"/>
                  </w14:solidFill>
                </w14:textFill>
              </w:rPr>
              <w:t>12</w:t>
            </w:r>
            <w:r>
              <w:rPr>
                <w:rFonts w:hint="eastAsia" w:asciiTheme="minorEastAsia" w:hAnsiTheme="minorEastAsia"/>
                <w:color w:val="000000" w:themeColor="text1"/>
                <w:sz w:val="24"/>
                <w:szCs w:val="24"/>
                <w14:textFill>
                  <w14:solidFill>
                    <w14:schemeClr w14:val="tx1"/>
                  </w14:solidFill>
                </w14:textFill>
              </w:rPr>
              <w:t>日</w:t>
            </w:r>
          </w:p>
          <w:p>
            <w:pPr>
              <w:jc w:val="righ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周一</w:t>
            </w:r>
          </w:p>
        </w:tc>
        <w:tc>
          <w:tcPr>
            <w:tcW w:w="709" w:type="dxa"/>
            <w:vAlign w:val="center"/>
          </w:tcPr>
          <w:p>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上午</w:t>
            </w:r>
          </w:p>
        </w:tc>
        <w:tc>
          <w:tcPr>
            <w:tcW w:w="1559" w:type="dxa"/>
            <w:gridSpan w:val="2"/>
            <w:vAlign w:val="center"/>
          </w:tcPr>
          <w:p>
            <w:pPr>
              <w:rPr>
                <w:rFonts w:cs="宋体" w:asciiTheme="minorEastAsia" w:hAnsiTheme="minorEastAsia"/>
                <w:sz w:val="24"/>
                <w:szCs w:val="24"/>
              </w:rPr>
            </w:pPr>
            <w:r>
              <w:rPr>
                <w:rFonts w:hint="eastAsia" w:cs="宋体" w:asciiTheme="minorEastAsia" w:hAnsiTheme="minorEastAsia"/>
                <w:sz w:val="24"/>
                <w:szCs w:val="24"/>
              </w:rPr>
              <w:t>智慧医疗服务系统关键技术及应用案例</w:t>
            </w:r>
          </w:p>
        </w:tc>
        <w:tc>
          <w:tcPr>
            <w:tcW w:w="4111" w:type="dxa"/>
            <w:gridSpan w:val="5"/>
            <w:vAlign w:val="center"/>
          </w:tcPr>
          <w:p>
            <w:pPr>
              <w:rPr>
                <w:rFonts w:cs="宋体" w:asciiTheme="minorEastAsia" w:hAnsiTheme="minorEastAsia"/>
                <w:sz w:val="24"/>
                <w:szCs w:val="24"/>
              </w:rPr>
            </w:pPr>
            <w:r>
              <w:rPr>
                <w:rFonts w:hint="eastAsia" w:cs="宋体" w:asciiTheme="minorEastAsia" w:hAnsiTheme="minorEastAsia"/>
                <w:sz w:val="24"/>
                <w:szCs w:val="24"/>
              </w:rPr>
              <w:t>（</w:t>
            </w:r>
            <w:r>
              <w:rPr>
                <w:rFonts w:cs="宋体" w:asciiTheme="minorEastAsia" w:hAnsiTheme="minorEastAsia"/>
                <w:sz w:val="24"/>
                <w:szCs w:val="24"/>
              </w:rPr>
              <w:t>1</w:t>
            </w:r>
            <w:r>
              <w:rPr>
                <w:rFonts w:hint="eastAsia" w:cs="宋体" w:asciiTheme="minorEastAsia" w:hAnsiTheme="minorEastAsia"/>
                <w:sz w:val="24"/>
                <w:szCs w:val="24"/>
              </w:rPr>
              <w:t>）物联网服务平台与智能网关关键技术</w:t>
            </w:r>
          </w:p>
          <w:p>
            <w:pPr>
              <w:rPr>
                <w:rFonts w:cs="宋体" w:asciiTheme="minorEastAsia" w:hAnsiTheme="minorEastAsia"/>
                <w:sz w:val="24"/>
                <w:szCs w:val="24"/>
              </w:rPr>
            </w:pPr>
            <w:r>
              <w:rPr>
                <w:rFonts w:hint="eastAsia" w:cs="宋体" w:asciiTheme="minorEastAsia" w:hAnsiTheme="minorEastAsia"/>
                <w:sz w:val="24"/>
                <w:szCs w:val="24"/>
              </w:rPr>
              <w:t>（</w:t>
            </w:r>
            <w:r>
              <w:rPr>
                <w:rFonts w:cs="宋体" w:asciiTheme="minorEastAsia" w:hAnsiTheme="minorEastAsia"/>
                <w:sz w:val="24"/>
                <w:szCs w:val="24"/>
              </w:rPr>
              <w:t>2</w:t>
            </w:r>
            <w:r>
              <w:rPr>
                <w:rFonts w:hint="eastAsia" w:cs="宋体" w:asciiTheme="minorEastAsia" w:hAnsiTheme="minorEastAsia"/>
                <w:sz w:val="24"/>
                <w:szCs w:val="24"/>
              </w:rPr>
              <w:t>）基于大数据的智慧医疗服务系统关键技术</w:t>
            </w:r>
          </w:p>
          <w:p>
            <w:pPr>
              <w:rPr>
                <w:rFonts w:cs="Arial" w:asciiTheme="minorEastAsia" w:hAnsiTheme="minorEastAsia"/>
                <w:color w:val="333333"/>
                <w:sz w:val="24"/>
                <w:szCs w:val="24"/>
              </w:rPr>
            </w:pPr>
            <w:r>
              <w:rPr>
                <w:rFonts w:hint="eastAsia" w:cs="宋体" w:asciiTheme="minorEastAsia" w:hAnsiTheme="minorEastAsia"/>
                <w:sz w:val="24"/>
                <w:szCs w:val="24"/>
              </w:rPr>
              <w:t>（</w:t>
            </w:r>
            <w:r>
              <w:rPr>
                <w:rFonts w:cs="宋体" w:asciiTheme="minorEastAsia" w:hAnsiTheme="minorEastAsia"/>
                <w:sz w:val="24"/>
                <w:szCs w:val="24"/>
              </w:rPr>
              <w:t>3</w:t>
            </w:r>
            <w:r>
              <w:rPr>
                <w:rFonts w:hint="eastAsia" w:cs="宋体" w:asciiTheme="minorEastAsia" w:hAnsiTheme="minorEastAsia"/>
                <w:sz w:val="24"/>
                <w:szCs w:val="24"/>
              </w:rPr>
              <w:t>）医疗大数据安全与隐私保护技术</w:t>
            </w:r>
          </w:p>
        </w:tc>
        <w:tc>
          <w:tcPr>
            <w:tcW w:w="1071" w:type="dxa"/>
            <w:vAlign w:val="center"/>
          </w:tcPr>
          <w:p>
            <w:pPr>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sz w:val="24"/>
                <w:szCs w:val="24"/>
              </w:rPr>
              <w:t>郭永安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gridSpan w:val="2"/>
            <w:vMerge w:val="continue"/>
            <w:vAlign w:val="center"/>
          </w:tcPr>
          <w:p>
            <w:pPr>
              <w:jc w:val="right"/>
              <w:rPr>
                <w:rFonts w:asciiTheme="minorEastAsia" w:hAnsiTheme="minorEastAsia"/>
                <w:color w:val="000000" w:themeColor="text1"/>
                <w:sz w:val="24"/>
                <w:szCs w:val="24"/>
                <w14:textFill>
                  <w14:solidFill>
                    <w14:schemeClr w14:val="tx1"/>
                  </w14:solidFill>
                </w14:textFill>
              </w:rPr>
            </w:pPr>
          </w:p>
        </w:tc>
        <w:tc>
          <w:tcPr>
            <w:tcW w:w="709" w:type="dxa"/>
            <w:vAlign w:val="center"/>
          </w:tcPr>
          <w:p>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下午</w:t>
            </w:r>
          </w:p>
        </w:tc>
        <w:tc>
          <w:tcPr>
            <w:tcW w:w="1559" w:type="dxa"/>
            <w:gridSpan w:val="2"/>
            <w:vAlign w:val="center"/>
          </w:tcPr>
          <w:p>
            <w:pPr>
              <w:spacing w:line="0" w:lineRule="atLeast"/>
              <w:rPr>
                <w:rFonts w:cs="宋体" w:asciiTheme="minorEastAsia" w:hAnsiTheme="minorEastAsia"/>
                <w:sz w:val="24"/>
                <w:szCs w:val="24"/>
              </w:rPr>
            </w:pPr>
            <w:r>
              <w:rPr>
                <w:rFonts w:hint="eastAsia" w:cs="宋体" w:asciiTheme="minorEastAsia" w:hAnsiTheme="minorEastAsia"/>
                <w:sz w:val="24"/>
                <w:szCs w:val="24"/>
              </w:rPr>
              <w:t>智慧农业应用案例</w:t>
            </w:r>
          </w:p>
        </w:tc>
        <w:tc>
          <w:tcPr>
            <w:tcW w:w="4111" w:type="dxa"/>
            <w:gridSpan w:val="5"/>
            <w:vAlign w:val="center"/>
          </w:tcPr>
          <w:p>
            <w:pPr>
              <w:rPr>
                <w:rFonts w:cs="宋体" w:asciiTheme="minorEastAsia" w:hAnsiTheme="minorEastAsia"/>
                <w:sz w:val="24"/>
                <w:szCs w:val="24"/>
              </w:rPr>
            </w:pPr>
            <w:r>
              <w:rPr>
                <w:rFonts w:hint="eastAsia" w:cs="宋体" w:asciiTheme="minorEastAsia" w:hAnsiTheme="minorEastAsia"/>
                <w:sz w:val="24"/>
                <w:szCs w:val="24"/>
              </w:rPr>
              <w:t>1</w:t>
            </w:r>
            <w:r>
              <w:rPr>
                <w:rFonts w:cs="宋体" w:asciiTheme="minorEastAsia" w:hAnsiTheme="minorEastAsia"/>
                <w:sz w:val="24"/>
                <w:szCs w:val="24"/>
              </w:rPr>
              <w:t>.</w:t>
            </w:r>
            <w:r>
              <w:rPr>
                <w:rFonts w:hint="eastAsia" w:cs="宋体" w:asciiTheme="minorEastAsia" w:hAnsiTheme="minorEastAsia"/>
                <w:sz w:val="24"/>
                <w:szCs w:val="24"/>
              </w:rPr>
              <w:t>智慧</w:t>
            </w:r>
            <w:r>
              <w:rPr>
                <w:rFonts w:cs="宋体" w:asciiTheme="minorEastAsia" w:hAnsiTheme="minorEastAsia"/>
                <w:sz w:val="24"/>
                <w:szCs w:val="24"/>
              </w:rPr>
              <w:t>农业现状</w:t>
            </w:r>
          </w:p>
          <w:p>
            <w:pPr>
              <w:rPr>
                <w:rFonts w:cs="宋体" w:asciiTheme="minorEastAsia" w:hAnsiTheme="minorEastAsia"/>
                <w:sz w:val="24"/>
                <w:szCs w:val="24"/>
              </w:rPr>
            </w:pPr>
            <w:r>
              <w:rPr>
                <w:rFonts w:hint="eastAsia" w:cs="宋体" w:asciiTheme="minorEastAsia" w:hAnsiTheme="minorEastAsia"/>
                <w:sz w:val="24"/>
                <w:szCs w:val="24"/>
              </w:rPr>
              <w:t>2</w:t>
            </w:r>
            <w:r>
              <w:rPr>
                <w:rFonts w:cs="宋体" w:asciiTheme="minorEastAsia" w:hAnsiTheme="minorEastAsia"/>
                <w:sz w:val="24"/>
                <w:szCs w:val="24"/>
              </w:rPr>
              <w:t>.</w:t>
            </w:r>
            <w:r>
              <w:rPr>
                <w:rFonts w:hint="eastAsia" w:cs="宋体" w:asciiTheme="minorEastAsia" w:hAnsiTheme="minorEastAsia"/>
                <w:sz w:val="24"/>
                <w:szCs w:val="24"/>
              </w:rPr>
              <w:t>智慧</w:t>
            </w:r>
            <w:r>
              <w:rPr>
                <w:rFonts w:cs="宋体" w:asciiTheme="minorEastAsia" w:hAnsiTheme="minorEastAsia"/>
                <w:sz w:val="24"/>
                <w:szCs w:val="24"/>
              </w:rPr>
              <w:t>农业实现的关键</w:t>
            </w:r>
            <w:r>
              <w:rPr>
                <w:rFonts w:hint="eastAsia" w:cs="宋体" w:asciiTheme="minorEastAsia" w:hAnsiTheme="minorEastAsia"/>
                <w:sz w:val="24"/>
                <w:szCs w:val="24"/>
              </w:rPr>
              <w:t>技术</w:t>
            </w:r>
          </w:p>
          <w:p>
            <w:pPr>
              <w:rPr>
                <w:rFonts w:cs="Arial" w:asciiTheme="minorEastAsia" w:hAnsiTheme="minorEastAsia"/>
                <w:color w:val="333333"/>
                <w:sz w:val="24"/>
                <w:szCs w:val="24"/>
              </w:rPr>
            </w:pPr>
            <w:r>
              <w:rPr>
                <w:rFonts w:hint="eastAsia" w:cs="宋体" w:asciiTheme="minorEastAsia" w:hAnsiTheme="minorEastAsia"/>
                <w:sz w:val="24"/>
                <w:szCs w:val="24"/>
              </w:rPr>
              <w:t>3</w:t>
            </w:r>
            <w:r>
              <w:rPr>
                <w:rFonts w:cs="宋体" w:asciiTheme="minorEastAsia" w:hAnsiTheme="minorEastAsia"/>
                <w:sz w:val="24"/>
                <w:szCs w:val="24"/>
              </w:rPr>
              <w:t>.</w:t>
            </w:r>
            <w:r>
              <w:rPr>
                <w:rFonts w:hint="eastAsia" w:cs="宋体" w:asciiTheme="minorEastAsia" w:hAnsiTheme="minorEastAsia"/>
                <w:sz w:val="24"/>
                <w:szCs w:val="24"/>
              </w:rPr>
              <w:t>智慧农业案例分析</w:t>
            </w:r>
          </w:p>
        </w:tc>
        <w:tc>
          <w:tcPr>
            <w:tcW w:w="1071" w:type="dxa"/>
            <w:vAlign w:val="center"/>
          </w:tcPr>
          <w:p>
            <w:pPr>
              <w:jc w:val="center"/>
              <w:rPr>
                <w:rFonts w:asciiTheme="minorEastAsia" w:hAnsiTheme="minorEastAsia"/>
                <w:color w:val="000000" w:themeColor="text1"/>
                <w:sz w:val="24"/>
                <w:szCs w:val="24"/>
                <w14:textFill>
                  <w14:solidFill>
                    <w14:schemeClr w14:val="tx1"/>
                  </w14:solidFill>
                </w14:textFill>
              </w:rPr>
            </w:pPr>
            <w:r>
              <w:rPr>
                <w:rFonts w:cs="宋体" w:asciiTheme="minorEastAsia" w:hAnsiTheme="minorEastAsia"/>
                <w:sz w:val="24"/>
                <w:szCs w:val="24"/>
              </w:rPr>
              <w:t>高</w:t>
            </w:r>
            <w:r>
              <w:rPr>
                <w:rFonts w:hint="eastAsia" w:cs="宋体" w:asciiTheme="minorEastAsia" w:hAnsiTheme="minorEastAsia"/>
                <w:sz w:val="24"/>
                <w:szCs w:val="24"/>
              </w:rPr>
              <w:t xml:space="preserve">  </w:t>
            </w:r>
            <w:r>
              <w:rPr>
                <w:rFonts w:cs="宋体" w:asciiTheme="minorEastAsia" w:hAnsiTheme="minorEastAsia"/>
                <w:sz w:val="24"/>
                <w:szCs w:val="24"/>
              </w:rPr>
              <w:t>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846" w:type="dxa"/>
            <w:gridSpan w:val="2"/>
            <w:vMerge w:val="restart"/>
            <w:vAlign w:val="center"/>
          </w:tcPr>
          <w:p>
            <w:pPr>
              <w:jc w:val="righ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8月</w:t>
            </w:r>
            <w:r>
              <w:rPr>
                <w:rFonts w:asciiTheme="minorEastAsia" w:hAnsiTheme="minorEastAsia"/>
                <w:color w:val="000000" w:themeColor="text1"/>
                <w:sz w:val="24"/>
                <w:szCs w:val="24"/>
                <w14:textFill>
                  <w14:solidFill>
                    <w14:schemeClr w14:val="tx1"/>
                  </w14:solidFill>
                </w14:textFill>
              </w:rPr>
              <w:t>13</w:t>
            </w:r>
            <w:r>
              <w:rPr>
                <w:rFonts w:hint="eastAsia" w:asciiTheme="minorEastAsia" w:hAnsiTheme="minorEastAsia"/>
                <w:color w:val="000000" w:themeColor="text1"/>
                <w:sz w:val="24"/>
                <w:szCs w:val="24"/>
                <w14:textFill>
                  <w14:solidFill>
                    <w14:schemeClr w14:val="tx1"/>
                  </w14:solidFill>
                </w14:textFill>
              </w:rPr>
              <w:t>日</w:t>
            </w:r>
          </w:p>
          <w:p>
            <w:pPr>
              <w:jc w:val="righ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周二</w:t>
            </w:r>
          </w:p>
        </w:tc>
        <w:tc>
          <w:tcPr>
            <w:tcW w:w="709" w:type="dxa"/>
            <w:vAlign w:val="center"/>
          </w:tcPr>
          <w:p>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上午</w:t>
            </w:r>
          </w:p>
        </w:tc>
        <w:tc>
          <w:tcPr>
            <w:tcW w:w="1559" w:type="dxa"/>
            <w:gridSpan w:val="2"/>
            <w:vAlign w:val="center"/>
          </w:tcPr>
          <w:p>
            <w:pPr>
              <w:spacing w:line="400" w:lineRule="exact"/>
              <w:rPr>
                <w:rFonts w:cs="宋体" w:asciiTheme="minorEastAsia" w:hAnsiTheme="minorEastAsia"/>
                <w:sz w:val="24"/>
                <w:szCs w:val="24"/>
              </w:rPr>
            </w:pPr>
            <w:r>
              <w:rPr>
                <w:rFonts w:hint="eastAsia" w:cs="宋体" w:asciiTheme="minorEastAsia" w:hAnsiTheme="minorEastAsia"/>
                <w:sz w:val="24"/>
                <w:szCs w:val="24"/>
              </w:rPr>
              <w:t>智能家居应用案例</w:t>
            </w:r>
          </w:p>
        </w:tc>
        <w:tc>
          <w:tcPr>
            <w:tcW w:w="4111" w:type="dxa"/>
            <w:gridSpan w:val="5"/>
            <w:vAlign w:val="center"/>
          </w:tcPr>
          <w:p>
            <w:pPr>
              <w:rPr>
                <w:rFonts w:cs="宋体" w:asciiTheme="minorEastAsia" w:hAnsiTheme="minorEastAsia"/>
                <w:sz w:val="24"/>
                <w:szCs w:val="24"/>
              </w:rPr>
            </w:pPr>
            <w:r>
              <w:rPr>
                <w:rFonts w:hint="eastAsia" w:cs="宋体" w:asciiTheme="minorEastAsia" w:hAnsiTheme="minorEastAsia"/>
                <w:sz w:val="24"/>
                <w:szCs w:val="24"/>
              </w:rPr>
              <w:t>1</w:t>
            </w:r>
            <w:r>
              <w:rPr>
                <w:rFonts w:cs="宋体" w:asciiTheme="minorEastAsia" w:hAnsiTheme="minorEastAsia"/>
                <w:sz w:val="24"/>
                <w:szCs w:val="24"/>
              </w:rPr>
              <w:t>.</w:t>
            </w:r>
            <w:r>
              <w:rPr>
                <w:rFonts w:hint="eastAsia" w:cs="宋体" w:asciiTheme="minorEastAsia" w:hAnsiTheme="minorEastAsia"/>
                <w:sz w:val="24"/>
                <w:szCs w:val="24"/>
              </w:rPr>
              <w:t>智能家居</w:t>
            </w:r>
            <w:r>
              <w:rPr>
                <w:rFonts w:cs="宋体" w:asciiTheme="minorEastAsia" w:hAnsiTheme="minorEastAsia"/>
                <w:sz w:val="24"/>
                <w:szCs w:val="24"/>
              </w:rPr>
              <w:t>现状</w:t>
            </w:r>
          </w:p>
          <w:p>
            <w:pPr>
              <w:rPr>
                <w:rFonts w:cs="宋体" w:asciiTheme="minorEastAsia" w:hAnsiTheme="minorEastAsia"/>
                <w:sz w:val="24"/>
                <w:szCs w:val="24"/>
              </w:rPr>
            </w:pPr>
            <w:r>
              <w:rPr>
                <w:rFonts w:hint="eastAsia" w:cs="宋体" w:asciiTheme="minorEastAsia" w:hAnsiTheme="minorEastAsia"/>
                <w:sz w:val="24"/>
                <w:szCs w:val="24"/>
              </w:rPr>
              <w:t>2</w:t>
            </w:r>
            <w:r>
              <w:rPr>
                <w:rFonts w:cs="宋体" w:asciiTheme="minorEastAsia" w:hAnsiTheme="minorEastAsia"/>
                <w:sz w:val="24"/>
                <w:szCs w:val="24"/>
              </w:rPr>
              <w:t>.</w:t>
            </w:r>
            <w:r>
              <w:rPr>
                <w:rFonts w:hint="eastAsia" w:cs="宋体" w:asciiTheme="minorEastAsia" w:hAnsiTheme="minorEastAsia"/>
                <w:sz w:val="24"/>
                <w:szCs w:val="24"/>
              </w:rPr>
              <w:t>智能家居</w:t>
            </w:r>
            <w:r>
              <w:rPr>
                <w:rFonts w:cs="宋体" w:asciiTheme="minorEastAsia" w:hAnsiTheme="minorEastAsia"/>
                <w:sz w:val="24"/>
                <w:szCs w:val="24"/>
              </w:rPr>
              <w:t>实现的关键</w:t>
            </w:r>
            <w:r>
              <w:rPr>
                <w:rFonts w:hint="eastAsia" w:cs="宋体" w:asciiTheme="minorEastAsia" w:hAnsiTheme="minorEastAsia"/>
                <w:sz w:val="24"/>
                <w:szCs w:val="24"/>
              </w:rPr>
              <w:t>技术</w:t>
            </w:r>
          </w:p>
          <w:p>
            <w:pPr>
              <w:rPr>
                <w:rFonts w:cs="Arial" w:asciiTheme="minorEastAsia" w:hAnsiTheme="minorEastAsia"/>
                <w:color w:val="333333"/>
                <w:sz w:val="24"/>
                <w:szCs w:val="24"/>
              </w:rPr>
            </w:pPr>
            <w:r>
              <w:rPr>
                <w:rFonts w:hint="eastAsia" w:cs="宋体" w:asciiTheme="minorEastAsia" w:hAnsiTheme="minorEastAsia"/>
                <w:sz w:val="24"/>
                <w:szCs w:val="24"/>
              </w:rPr>
              <w:t>3</w:t>
            </w:r>
            <w:r>
              <w:rPr>
                <w:rFonts w:cs="宋体" w:asciiTheme="minorEastAsia" w:hAnsiTheme="minorEastAsia"/>
                <w:sz w:val="24"/>
                <w:szCs w:val="24"/>
              </w:rPr>
              <w:t>.</w:t>
            </w:r>
            <w:r>
              <w:rPr>
                <w:rFonts w:hint="eastAsia" w:cs="宋体" w:asciiTheme="minorEastAsia" w:hAnsiTheme="minorEastAsia"/>
                <w:sz w:val="24"/>
                <w:szCs w:val="24"/>
              </w:rPr>
              <w:t>智能家居案例分析</w:t>
            </w:r>
          </w:p>
        </w:tc>
        <w:tc>
          <w:tcPr>
            <w:tcW w:w="1071" w:type="dxa"/>
            <w:vAlign w:val="center"/>
          </w:tcPr>
          <w:p>
            <w:pPr>
              <w:rPr>
                <w:rFonts w:asciiTheme="minorEastAsia" w:hAnsiTheme="minorEastAsia"/>
                <w:color w:val="000000" w:themeColor="text1"/>
                <w:sz w:val="24"/>
                <w:szCs w:val="24"/>
                <w14:textFill>
                  <w14:solidFill>
                    <w14:schemeClr w14:val="tx1"/>
                  </w14:solidFill>
                </w14:textFill>
              </w:rPr>
            </w:pPr>
            <w:r>
              <w:rPr>
                <w:rFonts w:cs="宋体" w:asciiTheme="minorEastAsia" w:hAnsiTheme="minorEastAsia"/>
                <w:sz w:val="24"/>
                <w:szCs w:val="24"/>
              </w:rPr>
              <w:t>曹永忠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gridSpan w:val="2"/>
            <w:vMerge w:val="continue"/>
            <w:vAlign w:val="center"/>
          </w:tcPr>
          <w:p>
            <w:pPr>
              <w:jc w:val="right"/>
              <w:rPr>
                <w:rFonts w:asciiTheme="minorEastAsia" w:hAnsiTheme="minorEastAsia"/>
                <w:color w:val="000000" w:themeColor="text1"/>
                <w:sz w:val="24"/>
                <w:szCs w:val="24"/>
                <w14:textFill>
                  <w14:solidFill>
                    <w14:schemeClr w14:val="tx1"/>
                  </w14:solidFill>
                </w14:textFill>
              </w:rPr>
            </w:pPr>
          </w:p>
        </w:tc>
        <w:tc>
          <w:tcPr>
            <w:tcW w:w="709" w:type="dxa"/>
            <w:vAlign w:val="center"/>
          </w:tcPr>
          <w:p>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下午</w:t>
            </w:r>
          </w:p>
        </w:tc>
        <w:tc>
          <w:tcPr>
            <w:tcW w:w="1559" w:type="dxa"/>
            <w:gridSpan w:val="2"/>
            <w:vAlign w:val="center"/>
          </w:tcPr>
          <w:p>
            <w:pPr>
              <w:spacing w:line="400" w:lineRule="exact"/>
              <w:rPr>
                <w:rFonts w:cs="宋体" w:asciiTheme="minorEastAsia" w:hAnsiTheme="minorEastAsia"/>
                <w:sz w:val="24"/>
                <w:szCs w:val="24"/>
              </w:rPr>
            </w:pPr>
            <w:r>
              <w:rPr>
                <w:rFonts w:hint="eastAsia" w:cs="宋体" w:asciiTheme="minorEastAsia" w:hAnsiTheme="minorEastAsia"/>
                <w:sz w:val="24"/>
                <w:szCs w:val="24"/>
              </w:rPr>
              <w:t>智能交通应用案例</w:t>
            </w:r>
          </w:p>
        </w:tc>
        <w:tc>
          <w:tcPr>
            <w:tcW w:w="4111" w:type="dxa"/>
            <w:gridSpan w:val="5"/>
            <w:vAlign w:val="center"/>
          </w:tcPr>
          <w:p>
            <w:pPr>
              <w:rPr>
                <w:rFonts w:cs="宋体" w:asciiTheme="minorEastAsia" w:hAnsiTheme="minorEastAsia"/>
                <w:sz w:val="24"/>
                <w:szCs w:val="24"/>
              </w:rPr>
            </w:pPr>
            <w:r>
              <w:rPr>
                <w:rFonts w:hint="eastAsia" w:cs="宋体" w:asciiTheme="minorEastAsia" w:hAnsiTheme="minorEastAsia"/>
                <w:sz w:val="24"/>
                <w:szCs w:val="24"/>
              </w:rPr>
              <w:t>1</w:t>
            </w:r>
            <w:r>
              <w:rPr>
                <w:rFonts w:cs="宋体" w:asciiTheme="minorEastAsia" w:hAnsiTheme="minorEastAsia"/>
                <w:sz w:val="24"/>
                <w:szCs w:val="24"/>
              </w:rPr>
              <w:t>.</w:t>
            </w:r>
            <w:r>
              <w:rPr>
                <w:rFonts w:hint="eastAsia" w:cs="宋体" w:asciiTheme="minorEastAsia" w:hAnsiTheme="minorEastAsia"/>
                <w:sz w:val="24"/>
                <w:szCs w:val="24"/>
              </w:rPr>
              <w:t>智能交通</w:t>
            </w:r>
            <w:r>
              <w:rPr>
                <w:rFonts w:cs="宋体" w:asciiTheme="minorEastAsia" w:hAnsiTheme="minorEastAsia"/>
                <w:sz w:val="24"/>
                <w:szCs w:val="24"/>
              </w:rPr>
              <w:t>现状</w:t>
            </w:r>
          </w:p>
          <w:p>
            <w:pPr>
              <w:rPr>
                <w:rFonts w:cs="宋体" w:asciiTheme="minorEastAsia" w:hAnsiTheme="minorEastAsia"/>
                <w:sz w:val="24"/>
                <w:szCs w:val="24"/>
              </w:rPr>
            </w:pPr>
            <w:r>
              <w:rPr>
                <w:rFonts w:hint="eastAsia" w:cs="宋体" w:asciiTheme="minorEastAsia" w:hAnsiTheme="minorEastAsia"/>
                <w:sz w:val="24"/>
                <w:szCs w:val="24"/>
              </w:rPr>
              <w:t>2</w:t>
            </w:r>
            <w:r>
              <w:rPr>
                <w:rFonts w:cs="宋体" w:asciiTheme="minorEastAsia" w:hAnsiTheme="minorEastAsia"/>
                <w:sz w:val="24"/>
                <w:szCs w:val="24"/>
              </w:rPr>
              <w:t>.</w:t>
            </w:r>
            <w:r>
              <w:rPr>
                <w:rFonts w:hint="eastAsia" w:cs="宋体" w:asciiTheme="minorEastAsia" w:hAnsiTheme="minorEastAsia"/>
                <w:sz w:val="24"/>
                <w:szCs w:val="24"/>
              </w:rPr>
              <w:t>智能交通</w:t>
            </w:r>
            <w:r>
              <w:rPr>
                <w:rFonts w:cs="宋体" w:asciiTheme="minorEastAsia" w:hAnsiTheme="minorEastAsia"/>
                <w:sz w:val="24"/>
                <w:szCs w:val="24"/>
              </w:rPr>
              <w:t>实现的关键</w:t>
            </w:r>
            <w:r>
              <w:rPr>
                <w:rFonts w:hint="eastAsia" w:cs="宋体" w:asciiTheme="minorEastAsia" w:hAnsiTheme="minorEastAsia"/>
                <w:sz w:val="24"/>
                <w:szCs w:val="24"/>
              </w:rPr>
              <w:t>技术</w:t>
            </w:r>
          </w:p>
          <w:p>
            <w:pPr>
              <w:rPr>
                <w:rFonts w:cs="Arial" w:asciiTheme="minorEastAsia" w:hAnsiTheme="minorEastAsia"/>
                <w:color w:val="333333"/>
                <w:sz w:val="24"/>
                <w:szCs w:val="24"/>
              </w:rPr>
            </w:pPr>
            <w:r>
              <w:rPr>
                <w:rFonts w:hint="eastAsia" w:cs="宋体" w:asciiTheme="minorEastAsia" w:hAnsiTheme="minorEastAsia"/>
                <w:sz w:val="24"/>
                <w:szCs w:val="24"/>
              </w:rPr>
              <w:t>3</w:t>
            </w:r>
            <w:r>
              <w:rPr>
                <w:rFonts w:cs="宋体" w:asciiTheme="minorEastAsia" w:hAnsiTheme="minorEastAsia"/>
                <w:sz w:val="24"/>
                <w:szCs w:val="24"/>
              </w:rPr>
              <w:t>.</w:t>
            </w:r>
            <w:r>
              <w:rPr>
                <w:rFonts w:hint="eastAsia" w:cs="宋体" w:asciiTheme="minorEastAsia" w:hAnsiTheme="minorEastAsia"/>
                <w:sz w:val="24"/>
                <w:szCs w:val="24"/>
              </w:rPr>
              <w:t>智能交通案例分析</w:t>
            </w:r>
          </w:p>
        </w:tc>
        <w:tc>
          <w:tcPr>
            <w:tcW w:w="1071" w:type="dxa"/>
            <w:vAlign w:val="center"/>
          </w:tcPr>
          <w:p>
            <w:pPr>
              <w:rPr>
                <w:rFonts w:asciiTheme="minorEastAsia" w:hAnsiTheme="minorEastAsia"/>
                <w:color w:val="000000" w:themeColor="text1"/>
                <w:sz w:val="24"/>
                <w:szCs w:val="24"/>
                <w14:textFill>
                  <w14:solidFill>
                    <w14:schemeClr w14:val="tx1"/>
                  </w14:solidFill>
                </w14:textFill>
              </w:rPr>
            </w:pPr>
            <w:r>
              <w:rPr>
                <w:rFonts w:cs="宋体" w:asciiTheme="minorEastAsia" w:hAnsiTheme="minorEastAsia"/>
                <w:sz w:val="24"/>
                <w:szCs w:val="24"/>
              </w:rPr>
              <w:t>张雄辉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gridSpan w:val="2"/>
            <w:vAlign w:val="center"/>
          </w:tcPr>
          <w:p>
            <w:pPr>
              <w:jc w:val="righ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8月</w:t>
            </w:r>
            <w:r>
              <w:rPr>
                <w:rFonts w:asciiTheme="minorEastAsia" w:hAnsiTheme="minorEastAsia"/>
                <w:color w:val="000000" w:themeColor="text1"/>
                <w:sz w:val="24"/>
                <w:szCs w:val="24"/>
                <w14:textFill>
                  <w14:solidFill>
                    <w14:schemeClr w14:val="tx1"/>
                  </w14:solidFill>
                </w14:textFill>
              </w:rPr>
              <w:t>14</w:t>
            </w:r>
            <w:r>
              <w:rPr>
                <w:rFonts w:hint="eastAsia" w:asciiTheme="minorEastAsia" w:hAnsiTheme="minorEastAsia"/>
                <w:color w:val="000000" w:themeColor="text1"/>
                <w:sz w:val="24"/>
                <w:szCs w:val="24"/>
                <w14:textFill>
                  <w14:solidFill>
                    <w14:schemeClr w14:val="tx1"/>
                  </w14:solidFill>
                </w14:textFill>
              </w:rPr>
              <w:t>日</w:t>
            </w:r>
          </w:p>
          <w:p>
            <w:pPr>
              <w:jc w:val="righ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周三</w:t>
            </w:r>
          </w:p>
        </w:tc>
        <w:tc>
          <w:tcPr>
            <w:tcW w:w="709" w:type="dxa"/>
            <w:vAlign w:val="center"/>
          </w:tcPr>
          <w:p>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全天</w:t>
            </w:r>
          </w:p>
        </w:tc>
        <w:tc>
          <w:tcPr>
            <w:tcW w:w="1559" w:type="dxa"/>
            <w:gridSpan w:val="2"/>
            <w:vAlign w:val="center"/>
          </w:tcPr>
          <w:p>
            <w:pPr>
              <w:rPr>
                <w:rFonts w:asciiTheme="minorEastAsia" w:hAnsiTheme="minorEastAsia"/>
                <w:sz w:val="24"/>
                <w:szCs w:val="24"/>
              </w:rPr>
            </w:pPr>
            <w:r>
              <w:rPr>
                <w:rFonts w:hint="eastAsia" w:asciiTheme="minorEastAsia" w:hAnsiTheme="minorEastAsia"/>
                <w:sz w:val="24"/>
                <w:szCs w:val="24"/>
              </w:rPr>
              <w:t>现场教学</w:t>
            </w:r>
          </w:p>
        </w:tc>
        <w:tc>
          <w:tcPr>
            <w:tcW w:w="4111" w:type="dxa"/>
            <w:gridSpan w:val="5"/>
            <w:vAlign w:val="center"/>
          </w:tcPr>
          <w:p>
            <w:pPr>
              <w:rPr>
                <w:rFonts w:asciiTheme="minorEastAsia" w:hAnsiTheme="minorEastAsia"/>
                <w:sz w:val="24"/>
                <w:szCs w:val="24"/>
              </w:rPr>
            </w:pPr>
            <w:r>
              <w:rPr>
                <w:rFonts w:hint="eastAsia" w:cs="宋体" w:asciiTheme="minorEastAsia" w:hAnsiTheme="minorEastAsia"/>
                <w:sz w:val="24"/>
                <w:szCs w:val="24"/>
              </w:rPr>
              <w:t>现场教学与交流（中国移动通信有限公司无锡物联网研究院、无锡物联网产业园）</w:t>
            </w:r>
          </w:p>
        </w:tc>
        <w:tc>
          <w:tcPr>
            <w:tcW w:w="1071" w:type="dxa"/>
            <w:vAlign w:val="center"/>
          </w:tcPr>
          <w:p>
            <w:pPr>
              <w:rPr>
                <w:rFonts w:cs="宋体" w:asciiTheme="minorEastAsia" w:hAnsiTheme="minorEastAsia"/>
                <w:sz w:val="24"/>
                <w:szCs w:val="24"/>
              </w:rPr>
            </w:pPr>
            <w:r>
              <w:rPr>
                <w:rFonts w:cs="宋体" w:asciiTheme="minorEastAsia" w:hAnsiTheme="minorEastAsia"/>
                <w:sz w:val="24"/>
                <w:szCs w:val="24"/>
              </w:rPr>
              <w:t>方静雯</w:t>
            </w:r>
          </w:p>
          <w:p>
            <w:pPr>
              <w:rPr>
                <w:rFonts w:cs="宋体" w:asciiTheme="minorEastAsia" w:hAnsiTheme="minorEastAsia"/>
                <w:sz w:val="24"/>
                <w:szCs w:val="24"/>
              </w:rPr>
            </w:pPr>
            <w:r>
              <w:rPr>
                <w:rFonts w:cs="宋体" w:asciiTheme="minorEastAsia" w:hAnsiTheme="minorEastAsia"/>
                <w:sz w:val="24"/>
                <w:szCs w:val="24"/>
              </w:rPr>
              <w:t>葛桂萍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846" w:type="dxa"/>
            <w:gridSpan w:val="2"/>
            <w:vMerge w:val="restart"/>
            <w:vAlign w:val="center"/>
          </w:tcPr>
          <w:p>
            <w:pPr>
              <w:jc w:val="righ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8月</w:t>
            </w:r>
            <w:r>
              <w:rPr>
                <w:rFonts w:asciiTheme="minorEastAsia" w:hAnsiTheme="minorEastAsia"/>
                <w:color w:val="000000" w:themeColor="text1"/>
                <w:sz w:val="24"/>
                <w:szCs w:val="24"/>
                <w14:textFill>
                  <w14:solidFill>
                    <w14:schemeClr w14:val="tx1"/>
                  </w14:solidFill>
                </w14:textFill>
              </w:rPr>
              <w:t>15</w:t>
            </w:r>
            <w:r>
              <w:rPr>
                <w:rFonts w:hint="eastAsia" w:asciiTheme="minorEastAsia" w:hAnsiTheme="minorEastAsia"/>
                <w:color w:val="000000" w:themeColor="text1"/>
                <w:sz w:val="24"/>
                <w:szCs w:val="24"/>
                <w14:textFill>
                  <w14:solidFill>
                    <w14:schemeClr w14:val="tx1"/>
                  </w14:solidFill>
                </w14:textFill>
              </w:rPr>
              <w:t>日</w:t>
            </w:r>
          </w:p>
          <w:p>
            <w:pPr>
              <w:jc w:val="righ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周四</w:t>
            </w:r>
          </w:p>
        </w:tc>
        <w:tc>
          <w:tcPr>
            <w:tcW w:w="709" w:type="dxa"/>
            <w:vAlign w:val="center"/>
          </w:tcPr>
          <w:p>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上午</w:t>
            </w:r>
          </w:p>
        </w:tc>
        <w:tc>
          <w:tcPr>
            <w:tcW w:w="1559" w:type="dxa"/>
            <w:gridSpan w:val="2"/>
            <w:vAlign w:val="center"/>
          </w:tcPr>
          <w:p>
            <w:pPr>
              <w:rPr>
                <w:rFonts w:cs="宋体" w:asciiTheme="minorEastAsia" w:hAnsiTheme="minorEastAsia"/>
                <w:sz w:val="24"/>
                <w:szCs w:val="24"/>
              </w:rPr>
            </w:pPr>
            <w:r>
              <w:rPr>
                <w:rFonts w:hint="eastAsia" w:cs="宋体" w:asciiTheme="minorEastAsia" w:hAnsiTheme="minorEastAsia"/>
                <w:sz w:val="24"/>
                <w:szCs w:val="24"/>
              </w:rPr>
              <w:t>物联网实训</w:t>
            </w:r>
          </w:p>
        </w:tc>
        <w:tc>
          <w:tcPr>
            <w:tcW w:w="4111" w:type="dxa"/>
            <w:gridSpan w:val="5"/>
            <w:vAlign w:val="center"/>
          </w:tcPr>
          <w:p>
            <w:pPr>
              <w:rPr>
                <w:rFonts w:cs="宋体" w:asciiTheme="minorEastAsia" w:hAnsiTheme="minorEastAsia"/>
                <w:sz w:val="24"/>
                <w:szCs w:val="24"/>
              </w:rPr>
            </w:pPr>
            <w:r>
              <w:rPr>
                <w:rFonts w:hint="eastAsia" w:cs="宋体" w:asciiTheme="minorEastAsia" w:hAnsiTheme="minorEastAsia"/>
                <w:sz w:val="24"/>
                <w:szCs w:val="24"/>
              </w:rPr>
              <w:t>物联网实训</w:t>
            </w:r>
          </w:p>
        </w:tc>
        <w:tc>
          <w:tcPr>
            <w:tcW w:w="1071" w:type="dxa"/>
            <w:vAlign w:val="center"/>
          </w:tcPr>
          <w:p>
            <w:pPr>
              <w:rPr>
                <w:rFonts w:asciiTheme="minorEastAsia" w:hAnsiTheme="minorEastAsia"/>
                <w:color w:val="000000" w:themeColor="text1"/>
                <w:sz w:val="24"/>
                <w:szCs w:val="24"/>
                <w14:textFill>
                  <w14:solidFill>
                    <w14:schemeClr w14:val="tx1"/>
                  </w14:solidFill>
                </w14:textFill>
              </w:rPr>
            </w:pPr>
            <w:r>
              <w:rPr>
                <w:rFonts w:cs="宋体" w:asciiTheme="minorEastAsia" w:hAnsiTheme="minorEastAsia"/>
                <w:sz w:val="24"/>
                <w:szCs w:val="24"/>
              </w:rPr>
              <w:t>张正华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gridSpan w:val="2"/>
            <w:vMerge w:val="continue"/>
            <w:vAlign w:val="center"/>
          </w:tcPr>
          <w:p>
            <w:pPr>
              <w:rPr>
                <w:rFonts w:asciiTheme="minorEastAsia" w:hAnsiTheme="minorEastAsia"/>
                <w:color w:val="000000" w:themeColor="text1"/>
                <w:sz w:val="24"/>
                <w:szCs w:val="24"/>
                <w14:textFill>
                  <w14:solidFill>
                    <w14:schemeClr w14:val="tx1"/>
                  </w14:solidFill>
                </w14:textFill>
              </w:rPr>
            </w:pPr>
          </w:p>
        </w:tc>
        <w:tc>
          <w:tcPr>
            <w:tcW w:w="709" w:type="dxa"/>
            <w:vAlign w:val="center"/>
          </w:tcPr>
          <w:p>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下午</w:t>
            </w:r>
          </w:p>
        </w:tc>
        <w:tc>
          <w:tcPr>
            <w:tcW w:w="1559" w:type="dxa"/>
            <w:gridSpan w:val="2"/>
            <w:vAlign w:val="center"/>
          </w:tcPr>
          <w:p>
            <w:pPr>
              <w:rPr>
                <w:rFonts w:cs="宋体" w:asciiTheme="minorEastAsia" w:hAnsiTheme="minorEastAsia"/>
                <w:sz w:val="24"/>
                <w:szCs w:val="24"/>
              </w:rPr>
            </w:pPr>
            <w:r>
              <w:rPr>
                <w:rFonts w:hint="eastAsia" w:cs="宋体" w:asciiTheme="minorEastAsia" w:hAnsiTheme="minorEastAsia"/>
                <w:sz w:val="24"/>
                <w:szCs w:val="24"/>
              </w:rPr>
              <w:t>讨论与考核</w:t>
            </w:r>
          </w:p>
        </w:tc>
        <w:tc>
          <w:tcPr>
            <w:tcW w:w="4111" w:type="dxa"/>
            <w:gridSpan w:val="5"/>
            <w:vAlign w:val="center"/>
          </w:tcPr>
          <w:p>
            <w:pPr>
              <w:rPr>
                <w:rFonts w:cs="宋体" w:asciiTheme="minorEastAsia" w:hAnsiTheme="minorEastAsia"/>
                <w:sz w:val="24"/>
                <w:szCs w:val="24"/>
              </w:rPr>
            </w:pPr>
            <w:r>
              <w:rPr>
                <w:rFonts w:hint="eastAsia" w:cs="宋体" w:asciiTheme="minorEastAsia" w:hAnsiTheme="minorEastAsia"/>
                <w:sz w:val="24"/>
                <w:szCs w:val="24"/>
              </w:rPr>
              <w:t>讨论与考核</w:t>
            </w:r>
          </w:p>
        </w:tc>
        <w:tc>
          <w:tcPr>
            <w:tcW w:w="1071" w:type="dxa"/>
            <w:vAlign w:val="center"/>
          </w:tcPr>
          <w:p>
            <w:pPr>
              <w:rPr>
                <w:rFonts w:cs="宋体" w:asciiTheme="minorEastAsia" w:hAnsiTheme="minorEastAsia"/>
                <w:sz w:val="24"/>
                <w:szCs w:val="24"/>
              </w:rPr>
            </w:pPr>
            <w:r>
              <w:rPr>
                <w:rFonts w:cs="宋体" w:asciiTheme="minorEastAsia" w:hAnsiTheme="minorEastAsia"/>
                <w:sz w:val="24"/>
                <w:szCs w:val="24"/>
              </w:rPr>
              <w:t>葛桂萍</w:t>
            </w:r>
          </w:p>
          <w:p>
            <w:pPr>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sz w:val="24"/>
                <w:szCs w:val="24"/>
              </w:rPr>
              <w:t>李忠祥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11"/>
            <w:vAlign w:val="center"/>
          </w:tcPr>
          <w:p>
            <w:pPr>
              <w:jc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授课</w:t>
            </w:r>
            <w:r>
              <w:rPr>
                <w:rFonts w:ascii="方正仿宋_GBK" w:hAnsi="宋体" w:eastAsia="方正仿宋_GBK"/>
                <w:color w:val="000000" w:themeColor="text1"/>
                <w:sz w:val="24"/>
                <w:szCs w:val="24"/>
                <w14:textFill>
                  <w14:solidFill>
                    <w14:schemeClr w14:val="tx1"/>
                  </w14:solidFill>
                </w14:textFill>
              </w:rPr>
              <w:t>教师简历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6" w:hRule="atLeast"/>
        </w:trPr>
        <w:tc>
          <w:tcPr>
            <w:tcW w:w="8296" w:type="dxa"/>
            <w:gridSpan w:val="11"/>
          </w:tcPr>
          <w:p>
            <w:pPr>
              <w:pStyle w:val="11"/>
              <w:numPr>
                <w:ilvl w:val="0"/>
                <w:numId w:val="1"/>
              </w:numPr>
              <w:adjustRightInd w:val="0"/>
              <w:snapToGrid w:val="0"/>
              <w:spacing w:before="156" w:beforeLines="50" w:after="156" w:afterLines="50"/>
              <w:ind w:left="357" w:hanging="357"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郭永安，</w:t>
            </w:r>
            <w:r>
              <w:rPr>
                <w:rFonts w:cs="宋体" w:asciiTheme="minorEastAsia" w:hAnsiTheme="minorEastAsia" w:eastAsiaTheme="minorEastAsia"/>
                <w:sz w:val="24"/>
                <w:szCs w:val="24"/>
              </w:rPr>
              <w:t>博士，硕士生导师，中国人民解放军军事科学院博士后，南京邮电大学物联网研究院人工智能研究室主任、</w:t>
            </w:r>
            <w:r>
              <w:rPr>
                <w:rFonts w:hint="eastAsia" w:cs="宋体" w:asciiTheme="minorEastAsia" w:hAnsiTheme="minorEastAsia" w:eastAsiaTheme="minorEastAsia"/>
                <w:sz w:val="24"/>
                <w:szCs w:val="24"/>
              </w:rPr>
              <w:t>边缘智能研究院院长、</w:t>
            </w:r>
            <w:r>
              <w:rPr>
                <w:rFonts w:cs="宋体" w:asciiTheme="minorEastAsia" w:hAnsiTheme="minorEastAsia" w:eastAsiaTheme="minorEastAsia"/>
                <w:sz w:val="24"/>
                <w:szCs w:val="24"/>
              </w:rPr>
              <w:t>通信与信息工程学院高级工程师。</w:t>
            </w:r>
            <w:r>
              <w:rPr>
                <w:rFonts w:hint="eastAsia" w:cs="宋体" w:asciiTheme="minorEastAsia" w:hAnsiTheme="minorEastAsia" w:eastAsiaTheme="minorEastAsia"/>
                <w:sz w:val="24"/>
                <w:szCs w:val="24"/>
              </w:rPr>
              <w:t>长期从事泛在无线通信与物联网方面的科研工作。</w:t>
            </w:r>
          </w:p>
          <w:p>
            <w:pPr>
              <w:pStyle w:val="11"/>
              <w:numPr>
                <w:ilvl w:val="0"/>
                <w:numId w:val="1"/>
              </w:numPr>
              <w:adjustRightInd w:val="0"/>
              <w:snapToGrid w:val="0"/>
              <w:spacing w:before="156" w:beforeLines="50" w:after="156" w:afterLines="50"/>
              <w:ind w:left="357" w:hanging="357" w:firstLineChars="0"/>
              <w:rPr>
                <w:rFonts w:cs="宋体" w:asciiTheme="minorEastAsia" w:hAnsiTheme="minorEastAsia" w:eastAsiaTheme="minorEastAsia"/>
                <w:sz w:val="24"/>
                <w:szCs w:val="24"/>
              </w:rPr>
            </w:pPr>
            <w:r>
              <w:rPr>
                <w:rFonts w:cs="宋体" w:asciiTheme="minorEastAsia" w:hAnsiTheme="minorEastAsia" w:eastAsiaTheme="minorEastAsia"/>
                <w:sz w:val="24"/>
                <w:szCs w:val="24"/>
              </w:rPr>
              <w:t>张雄辉</w:t>
            </w:r>
            <w:r>
              <w:rPr>
                <w:rFonts w:hint="eastAsia" w:cs="宋体" w:asciiTheme="minorEastAsia" w:hAnsiTheme="minorEastAsia" w:eastAsiaTheme="minorEastAsia"/>
                <w:sz w:val="24"/>
                <w:szCs w:val="24"/>
              </w:rPr>
              <w:t>：中物汽车电子扬州有限公司高级工程师，主要从事智慧交通领域的相关技术及产品应用研发。</w:t>
            </w:r>
          </w:p>
          <w:p>
            <w:pPr>
              <w:pStyle w:val="11"/>
              <w:numPr>
                <w:ilvl w:val="0"/>
                <w:numId w:val="1"/>
              </w:numPr>
              <w:adjustRightInd w:val="0"/>
              <w:snapToGrid w:val="0"/>
              <w:spacing w:before="156" w:beforeLines="50" w:after="156" w:afterLines="50"/>
              <w:ind w:left="357" w:hanging="357" w:firstLineChars="0"/>
              <w:rPr>
                <w:rFonts w:cs="宋体" w:asciiTheme="minorEastAsia" w:hAnsiTheme="minorEastAsia" w:eastAsiaTheme="minorEastAsia"/>
                <w:sz w:val="24"/>
                <w:szCs w:val="24"/>
              </w:rPr>
            </w:pPr>
            <w:r>
              <w:rPr>
                <w:rFonts w:cs="宋体" w:asciiTheme="minorEastAsia" w:hAnsiTheme="minorEastAsia" w:eastAsiaTheme="minorEastAsia"/>
                <w:sz w:val="24"/>
                <w:szCs w:val="24"/>
              </w:rPr>
              <w:t>高辉</w:t>
            </w:r>
            <w:r>
              <w:rPr>
                <w:rFonts w:hint="eastAsia" w:cs="宋体" w:asciiTheme="minorEastAsia" w:hAnsiTheme="minorEastAsia" w:eastAsiaTheme="minorEastAsia"/>
                <w:sz w:val="24"/>
                <w:szCs w:val="24"/>
              </w:rPr>
              <w:t>：扬州大学水稻产业工程技术研究院常务副院长，副教授，博士。兼任中国作物学会栽培专业委员会秘书。主持国家重点研发计划项目课题等，获国家和省级多项奖励。</w:t>
            </w:r>
          </w:p>
          <w:p>
            <w:pPr>
              <w:pStyle w:val="11"/>
              <w:numPr>
                <w:ilvl w:val="0"/>
                <w:numId w:val="1"/>
              </w:numPr>
              <w:adjustRightInd w:val="0"/>
              <w:snapToGrid w:val="0"/>
              <w:spacing w:before="156" w:beforeLines="50" w:after="156" w:afterLines="50"/>
              <w:ind w:left="357" w:hanging="357" w:firstLineChars="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sz w:val="24"/>
                <w:szCs w:val="24"/>
              </w:rPr>
              <w:t>曹永忠</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扬州大学信息工程学院副教授</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博士</w:t>
            </w:r>
            <w:r>
              <w:rPr>
                <w:rFonts w:hint="eastAsia" w:cs="宋体" w:asciiTheme="minorEastAsia" w:hAnsiTheme="minorEastAsia" w:eastAsiaTheme="minorEastAsia"/>
                <w:sz w:val="24"/>
                <w:szCs w:val="24"/>
              </w:rPr>
              <w:t>，长期从事物联网技术的教学研究工作。</w:t>
            </w:r>
          </w:p>
          <w:p>
            <w:pPr>
              <w:pStyle w:val="11"/>
              <w:numPr>
                <w:ilvl w:val="0"/>
                <w:numId w:val="1"/>
              </w:numPr>
              <w:adjustRightInd w:val="0"/>
              <w:snapToGrid w:val="0"/>
              <w:spacing w:before="156" w:beforeLines="50" w:after="156" w:afterLines="50"/>
              <w:ind w:left="357" w:hanging="357" w:firstLineChars="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sz w:val="24"/>
                <w:szCs w:val="24"/>
              </w:rPr>
              <w:t>张正华</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扬州大学信息工程学院</w:t>
            </w:r>
            <w:r>
              <w:rPr>
                <w:rFonts w:hint="eastAsia" w:cs="宋体" w:asciiTheme="minorEastAsia" w:hAnsiTheme="minorEastAsia" w:eastAsiaTheme="minorEastAsia"/>
                <w:sz w:val="24"/>
                <w:szCs w:val="24"/>
              </w:rPr>
              <w:t>教师，研究员级高级工程师，完成多个物联网项目，2018年指导学生在全国物联网设计竞赛中获得全国总决赛一等奖及百度特别创新奖。</w:t>
            </w:r>
          </w:p>
          <w:p>
            <w:pPr>
              <w:pStyle w:val="11"/>
              <w:numPr>
                <w:ilvl w:val="0"/>
                <w:numId w:val="1"/>
              </w:numPr>
              <w:adjustRightInd w:val="0"/>
              <w:snapToGrid w:val="0"/>
              <w:spacing w:before="156" w:beforeLines="50" w:after="156" w:afterLines="50"/>
              <w:ind w:firstLineChars="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sz w:val="24"/>
                <w:szCs w:val="21"/>
                <w:shd w:val="clear" w:color="auto" w:fill="FFFFFF"/>
              </w:rPr>
              <w:t>盛俊：</w:t>
            </w:r>
            <w:r>
              <w:rPr>
                <w:rFonts w:hint="eastAsia" w:cs="宋体" w:asciiTheme="minorEastAsia" w:hAnsiTheme="minorEastAsia" w:eastAsiaTheme="minorEastAsia"/>
                <w:sz w:val="24"/>
                <w:szCs w:val="24"/>
              </w:rPr>
              <w:t>扬州职业大学副教授，长期从事物联网技术的教学研究工作，移动互联产品研发，计算机应用软件系统及大数据、云计算应用等平台系统及产品的研发。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8296" w:type="dxa"/>
            <w:gridSpan w:val="11"/>
          </w:tcPr>
          <w:p>
            <w:pPr>
              <w:jc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现场</w:t>
            </w:r>
            <w:r>
              <w:rPr>
                <w:rFonts w:ascii="方正仿宋_GBK" w:hAnsi="宋体" w:eastAsia="方正仿宋_GBK"/>
                <w:color w:val="000000" w:themeColor="text1"/>
                <w:sz w:val="24"/>
                <w:szCs w:val="24"/>
                <w14:textFill>
                  <w14:solidFill>
                    <w14:schemeClr w14:val="tx1"/>
                  </w14:solidFill>
                </w14:textFill>
              </w:rPr>
              <w:t>教学点简介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6" w:hRule="atLeast"/>
        </w:trPr>
        <w:tc>
          <w:tcPr>
            <w:tcW w:w="8296" w:type="dxa"/>
            <w:gridSpan w:val="11"/>
          </w:tcPr>
          <w:p>
            <w:pPr>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r>
              <w:rPr>
                <w:rFonts w:cs="宋体" w:asciiTheme="minorEastAsia" w:hAnsiTheme="minorEastAsia"/>
                <w:color w:val="000000"/>
                <w:kern w:val="0"/>
                <w:sz w:val="24"/>
                <w:szCs w:val="24"/>
              </w:rPr>
              <w:t>.</w:t>
            </w:r>
            <w:r>
              <w:rPr>
                <w:rFonts w:hint="eastAsia" w:cs="宋体" w:asciiTheme="minorEastAsia" w:hAnsiTheme="minorEastAsia"/>
                <w:color w:val="000000"/>
                <w:kern w:val="0"/>
                <w:sz w:val="24"/>
                <w:szCs w:val="24"/>
              </w:rPr>
              <w:t>中国移动通信有限公司无锡物联网研究院：</w:t>
            </w:r>
            <w:r>
              <w:rPr>
                <w:rFonts w:cs="宋体" w:asciiTheme="minorEastAsia" w:hAnsiTheme="minorEastAsia"/>
                <w:color w:val="000000"/>
                <w:kern w:val="0"/>
                <w:sz w:val="24"/>
                <w:szCs w:val="24"/>
              </w:rPr>
              <w:t>是中国移动物联网产品和行业应用产品研究和开发核心，承担着推动中国移动物联网和行业应用国际国内标准化进程，规划差异化的业务产品体系，实施物联网标准化战略、促进TD与物联网融合等相关新技术的前瞻性研究和产品开发。物联网研究院的研究范畴包括物联网总体架构设计及其规范的制定、行业应用产品的规范和产品的开发、物联网终端产品的研发、国际国内物联网标准的制定和推动，还包括物联网和行业应用相关产品方案的制定和拓展。并与国内外运营商和相关研发机构、电信设备商、行业应用商、互联网服务商以及高校和科研院所等学术机构搭建了一个开放的研究平台，共同推动物联网和行业应用的标准、产品乃至产业的进步。</w:t>
            </w:r>
          </w:p>
          <w:p>
            <w:pPr>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w:t>
            </w:r>
            <w:r>
              <w:rPr>
                <w:rFonts w:cs="宋体" w:asciiTheme="minorEastAsia" w:hAnsiTheme="minorEastAsia"/>
                <w:color w:val="000000"/>
                <w:kern w:val="0"/>
                <w:sz w:val="24"/>
                <w:szCs w:val="24"/>
              </w:rPr>
              <w:t>.</w:t>
            </w:r>
            <w:r>
              <w:rPr>
                <w:rFonts w:hint="eastAsia" w:cs="宋体" w:asciiTheme="minorEastAsia" w:hAnsiTheme="minorEastAsia"/>
                <w:color w:val="000000"/>
                <w:kern w:val="0"/>
                <w:sz w:val="24"/>
                <w:szCs w:val="24"/>
              </w:rPr>
              <w:t>无锡物联网产业园：无锡建有两个物联网产业园区：感知设备研发制造示范园、物联网产业服务中心。作为无锡建设智慧城市的2个重要项目，感知设备研发制造示范园总投资约4亿元，总建筑面积5万平方米，重点聚焦传感器、RFID、应用终端、控制器制造等产业环节；物联网产业服务中心总建筑面积6万平方米，2013年投资2亿元，主要围绕智能环保、智能医疗等领域吸引大型企业入驻，形成带动示范效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11"/>
            <w:vAlign w:val="center"/>
          </w:tcPr>
          <w:p>
            <w:pPr>
              <w:jc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经费</w:t>
            </w:r>
            <w:r>
              <w:rPr>
                <w:rFonts w:ascii="方正仿宋_GBK" w:hAnsi="宋体" w:eastAsia="方正仿宋_GBK"/>
                <w:color w:val="000000" w:themeColor="text1"/>
                <w:sz w:val="24"/>
                <w:szCs w:val="24"/>
                <w14:textFill>
                  <w14:solidFill>
                    <w14:schemeClr w14:val="tx1"/>
                  </w14:solidFill>
                </w14:textFill>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gridSpan w:val="4"/>
            <w:vAlign w:val="center"/>
          </w:tcPr>
          <w:p>
            <w:pPr>
              <w:jc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科目</w:t>
            </w:r>
          </w:p>
        </w:tc>
        <w:tc>
          <w:tcPr>
            <w:tcW w:w="3118" w:type="dxa"/>
            <w:gridSpan w:val="4"/>
            <w:vAlign w:val="center"/>
          </w:tcPr>
          <w:p>
            <w:pPr>
              <w:jc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明细</w:t>
            </w:r>
          </w:p>
        </w:tc>
        <w:tc>
          <w:tcPr>
            <w:tcW w:w="3056" w:type="dxa"/>
            <w:gridSpan w:val="3"/>
            <w:vAlign w:val="center"/>
          </w:tcPr>
          <w:p>
            <w:pPr>
              <w:jc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restart"/>
            <w:vAlign w:val="center"/>
          </w:tcPr>
          <w:p>
            <w:pP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培训</w:t>
            </w:r>
            <w:r>
              <w:rPr>
                <w:rFonts w:ascii="方正仿宋_GBK" w:hAnsi="宋体" w:eastAsia="方正仿宋_GBK"/>
                <w:color w:val="000000" w:themeColor="text1"/>
                <w:sz w:val="24"/>
                <w:szCs w:val="24"/>
                <w14:textFill>
                  <w14:solidFill>
                    <w14:schemeClr w14:val="tx1"/>
                  </w14:solidFill>
                </w14:textFill>
              </w:rPr>
              <w:t>费用</w:t>
            </w:r>
          </w:p>
        </w:tc>
        <w:tc>
          <w:tcPr>
            <w:tcW w:w="1418" w:type="dxa"/>
            <w:gridSpan w:val="3"/>
          </w:tcPr>
          <w:p>
            <w:pP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材料费</w:t>
            </w:r>
          </w:p>
        </w:tc>
        <w:tc>
          <w:tcPr>
            <w:tcW w:w="3118" w:type="dxa"/>
            <w:gridSpan w:val="4"/>
            <w:vAlign w:val="center"/>
          </w:tcPr>
          <w:p>
            <w:pPr>
              <w:jc w:val="center"/>
              <w:rPr>
                <w:rFonts w:ascii="宋体"/>
                <w:sz w:val="24"/>
                <w:szCs w:val="24"/>
              </w:rPr>
            </w:pPr>
            <w:r>
              <w:rPr>
                <w:rFonts w:hint="eastAsia" w:ascii="宋体" w:hAnsi="宋体" w:cs="宋体"/>
                <w:sz w:val="24"/>
                <w:szCs w:val="24"/>
              </w:rPr>
              <w:t>6</w:t>
            </w:r>
            <w:r>
              <w:rPr>
                <w:rFonts w:ascii="宋体" w:hAnsi="宋体" w:cs="宋体"/>
                <w:sz w:val="24"/>
                <w:szCs w:val="24"/>
              </w:rPr>
              <w:t>,000</w:t>
            </w:r>
            <w:r>
              <w:rPr>
                <w:rFonts w:hint="eastAsia" w:ascii="宋体" w:hAnsi="宋体" w:cs="宋体"/>
                <w:sz w:val="24"/>
                <w:szCs w:val="24"/>
              </w:rPr>
              <w:t>(</w:t>
            </w:r>
            <w:r>
              <w:rPr>
                <w:rFonts w:ascii="宋体" w:hAnsi="宋体" w:cs="宋体"/>
                <w:sz w:val="24"/>
                <w:szCs w:val="24"/>
              </w:rPr>
              <w:t>20</w:t>
            </w:r>
            <w:r>
              <w:rPr>
                <w:rFonts w:hint="eastAsia" w:ascii="宋体" w:hAnsi="宋体" w:cs="宋体"/>
                <w:sz w:val="24"/>
                <w:szCs w:val="24"/>
              </w:rPr>
              <w:t>*60人</w:t>
            </w:r>
            <w:r>
              <w:rPr>
                <w:rFonts w:ascii="宋体" w:hAnsi="宋体" w:cs="宋体"/>
                <w:sz w:val="24"/>
                <w:szCs w:val="24"/>
              </w:rPr>
              <w:t>*</w:t>
            </w:r>
            <w:r>
              <w:rPr>
                <w:rFonts w:hint="eastAsia" w:ascii="宋体" w:hAnsi="宋体" w:cs="宋体"/>
                <w:sz w:val="24"/>
                <w:szCs w:val="24"/>
              </w:rPr>
              <w:t>5天</w:t>
            </w:r>
            <w:r>
              <w:rPr>
                <w:rFonts w:ascii="宋体" w:hAnsi="宋体" w:cs="宋体"/>
                <w:sz w:val="24"/>
                <w:szCs w:val="24"/>
              </w:rPr>
              <w:t>)</w:t>
            </w:r>
          </w:p>
        </w:tc>
        <w:tc>
          <w:tcPr>
            <w:tcW w:w="3056" w:type="dxa"/>
            <w:gridSpan w:val="3"/>
            <w:vAlign w:val="center"/>
          </w:tcPr>
          <w:p>
            <w:pPr>
              <w:rPr>
                <w:rFonts w:ascii="宋体" w:hAnsi="宋体" w:cs="宋体"/>
                <w:sz w:val="24"/>
                <w:szCs w:val="24"/>
              </w:rPr>
            </w:pPr>
            <w:r>
              <w:rPr>
                <w:rFonts w:hint="eastAsia" w:ascii="宋体" w:hAnsi="宋体" w:cs="宋体"/>
                <w:sz w:val="24"/>
                <w:szCs w:val="24"/>
              </w:rPr>
              <w:t>学员资料袋、学员手册、参考教材以及学习用品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tcPr>
          <w:p>
            <w:pPr>
              <w:rPr>
                <w:rFonts w:ascii="方正仿宋_GBK" w:hAnsi="宋体" w:eastAsia="方正仿宋_GBK"/>
                <w:color w:val="000000" w:themeColor="text1"/>
                <w:sz w:val="24"/>
                <w:szCs w:val="24"/>
                <w14:textFill>
                  <w14:solidFill>
                    <w14:schemeClr w14:val="tx1"/>
                  </w14:solidFill>
                </w14:textFill>
              </w:rPr>
            </w:pPr>
          </w:p>
        </w:tc>
        <w:tc>
          <w:tcPr>
            <w:tcW w:w="1418" w:type="dxa"/>
            <w:gridSpan w:val="3"/>
          </w:tcPr>
          <w:p>
            <w:pP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场地费</w:t>
            </w:r>
          </w:p>
        </w:tc>
        <w:tc>
          <w:tcPr>
            <w:tcW w:w="3118" w:type="dxa"/>
            <w:gridSpan w:val="4"/>
            <w:vAlign w:val="center"/>
          </w:tcPr>
          <w:p>
            <w:pPr>
              <w:jc w:val="center"/>
              <w:rPr>
                <w:rFonts w:ascii="宋体"/>
                <w:sz w:val="24"/>
                <w:szCs w:val="24"/>
              </w:rPr>
            </w:pPr>
            <w:r>
              <w:rPr>
                <w:rFonts w:hint="eastAsia" w:ascii="宋体" w:hAnsi="宋体" w:cs="宋体"/>
                <w:sz w:val="24"/>
                <w:szCs w:val="24"/>
              </w:rPr>
              <w:t>16</w:t>
            </w:r>
            <w:r>
              <w:rPr>
                <w:rFonts w:ascii="宋体" w:hAnsi="宋体" w:cs="宋体"/>
                <w:sz w:val="24"/>
                <w:szCs w:val="24"/>
              </w:rPr>
              <w:t>,000</w:t>
            </w:r>
            <w:r>
              <w:rPr>
                <w:rFonts w:hint="eastAsia" w:ascii="宋体" w:hAnsi="宋体" w:cs="宋体"/>
                <w:sz w:val="24"/>
                <w:szCs w:val="24"/>
              </w:rPr>
              <w:t>(400</w:t>
            </w:r>
            <w:r>
              <w:rPr>
                <w:rFonts w:ascii="宋体" w:hAnsi="宋体" w:cs="宋体"/>
                <w:sz w:val="24"/>
                <w:szCs w:val="24"/>
              </w:rPr>
              <w:t>0</w:t>
            </w:r>
            <w:r>
              <w:rPr>
                <w:rFonts w:hint="eastAsia" w:ascii="宋体" w:hAnsi="宋体" w:cs="宋体"/>
                <w:sz w:val="24"/>
                <w:szCs w:val="24"/>
              </w:rPr>
              <w:t>*4天</w:t>
            </w:r>
            <w:r>
              <w:rPr>
                <w:rFonts w:ascii="宋体" w:hAnsi="宋体" w:cs="宋体"/>
                <w:sz w:val="24"/>
                <w:szCs w:val="24"/>
              </w:rPr>
              <w:t>)</w:t>
            </w:r>
          </w:p>
        </w:tc>
        <w:tc>
          <w:tcPr>
            <w:tcW w:w="3056" w:type="dxa"/>
            <w:gridSpan w:val="3"/>
            <w:vAlign w:val="center"/>
          </w:tcPr>
          <w:p>
            <w:pPr>
              <w:rPr>
                <w:rFonts w:ascii="宋体" w:hAnsi="宋体" w:cs="宋体"/>
                <w:sz w:val="24"/>
                <w:szCs w:val="24"/>
              </w:rPr>
            </w:pPr>
            <w:r>
              <w:rPr>
                <w:rFonts w:hint="eastAsia" w:ascii="宋体" w:hAnsi="宋体" w:cs="宋体"/>
                <w:sz w:val="24"/>
                <w:szCs w:val="24"/>
              </w:rPr>
              <w:t>4天理论教学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tcPr>
          <w:p>
            <w:pPr>
              <w:rPr>
                <w:rFonts w:ascii="方正仿宋_GBK" w:hAnsi="宋体" w:eastAsia="方正仿宋_GBK"/>
                <w:color w:val="000000" w:themeColor="text1"/>
                <w:sz w:val="24"/>
                <w:szCs w:val="24"/>
                <w14:textFill>
                  <w14:solidFill>
                    <w14:schemeClr w14:val="tx1"/>
                  </w14:solidFill>
                </w14:textFill>
              </w:rPr>
            </w:pPr>
          </w:p>
        </w:tc>
        <w:tc>
          <w:tcPr>
            <w:tcW w:w="1418" w:type="dxa"/>
            <w:gridSpan w:val="3"/>
          </w:tcPr>
          <w:p>
            <w:pP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住宿费</w:t>
            </w:r>
          </w:p>
        </w:tc>
        <w:tc>
          <w:tcPr>
            <w:tcW w:w="3118" w:type="dxa"/>
            <w:gridSpan w:val="4"/>
            <w:vAlign w:val="center"/>
          </w:tcPr>
          <w:p>
            <w:pPr>
              <w:jc w:val="center"/>
              <w:rPr>
                <w:rFonts w:ascii="方正仿宋_GBK" w:hAnsi="宋体" w:eastAsia="方正仿宋_GBK"/>
                <w:color w:val="000000" w:themeColor="text1"/>
                <w:sz w:val="24"/>
                <w:szCs w:val="24"/>
                <w14:textFill>
                  <w14:solidFill>
                    <w14:schemeClr w14:val="tx1"/>
                  </w14:solidFill>
                </w14:textFill>
              </w:rPr>
            </w:pPr>
            <w:r>
              <w:rPr>
                <w:rFonts w:hint="eastAsia" w:ascii="宋体" w:hAnsi="宋体" w:cs="宋体"/>
                <w:sz w:val="24"/>
                <w:szCs w:val="24"/>
              </w:rPr>
              <w:t>44</w:t>
            </w:r>
            <w:r>
              <w:rPr>
                <w:rFonts w:ascii="宋体" w:hAnsi="宋体" w:cs="宋体"/>
                <w:sz w:val="24"/>
                <w:szCs w:val="24"/>
              </w:rPr>
              <w:t>,800(280*32</w:t>
            </w:r>
            <w:r>
              <w:rPr>
                <w:rFonts w:hint="eastAsia" w:ascii="宋体" w:hAnsi="宋体" w:cs="宋体"/>
                <w:sz w:val="24"/>
                <w:szCs w:val="24"/>
              </w:rPr>
              <w:t>间</w:t>
            </w:r>
            <w:r>
              <w:rPr>
                <w:rFonts w:ascii="宋体" w:hAnsi="宋体" w:cs="宋体"/>
                <w:sz w:val="24"/>
                <w:szCs w:val="24"/>
              </w:rPr>
              <w:t>*5</w:t>
            </w:r>
            <w:r>
              <w:rPr>
                <w:rFonts w:hint="eastAsia" w:ascii="宋体" w:hAnsi="宋体" w:cs="宋体"/>
                <w:sz w:val="24"/>
                <w:szCs w:val="24"/>
              </w:rPr>
              <w:t>天)</w:t>
            </w:r>
          </w:p>
        </w:tc>
        <w:tc>
          <w:tcPr>
            <w:tcW w:w="3056" w:type="dxa"/>
            <w:gridSpan w:val="3"/>
            <w:vAlign w:val="center"/>
          </w:tcPr>
          <w:p>
            <w:pPr>
              <w:rPr>
                <w:rFonts w:ascii="方正仿宋_GBK" w:hAnsi="宋体" w:eastAsia="方正仿宋_GBK"/>
                <w:color w:val="000000" w:themeColor="text1"/>
                <w:sz w:val="24"/>
                <w:szCs w:val="24"/>
                <w14:textFill>
                  <w14:solidFill>
                    <w14:schemeClr w14:val="tx1"/>
                  </w14:solidFill>
                </w14:textFill>
              </w:rPr>
            </w:pPr>
            <w:r>
              <w:rPr>
                <w:rFonts w:hint="eastAsia" w:ascii="宋体" w:hAnsi="宋体" w:cs="宋体"/>
                <w:sz w:val="24"/>
                <w:szCs w:val="24"/>
              </w:rPr>
              <w:t>学员30间，会务组2间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tcPr>
          <w:p>
            <w:pPr>
              <w:rPr>
                <w:rFonts w:ascii="方正仿宋_GBK" w:hAnsi="宋体" w:eastAsia="方正仿宋_GBK"/>
                <w:color w:val="000000" w:themeColor="text1"/>
                <w:sz w:val="24"/>
                <w:szCs w:val="24"/>
                <w14:textFill>
                  <w14:solidFill>
                    <w14:schemeClr w14:val="tx1"/>
                  </w14:solidFill>
                </w14:textFill>
              </w:rPr>
            </w:pPr>
          </w:p>
        </w:tc>
        <w:tc>
          <w:tcPr>
            <w:tcW w:w="1418" w:type="dxa"/>
            <w:gridSpan w:val="3"/>
          </w:tcPr>
          <w:p>
            <w:pP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伙食费</w:t>
            </w:r>
          </w:p>
        </w:tc>
        <w:tc>
          <w:tcPr>
            <w:tcW w:w="3118" w:type="dxa"/>
            <w:gridSpan w:val="4"/>
            <w:vAlign w:val="center"/>
          </w:tcPr>
          <w:p>
            <w:pPr>
              <w:jc w:val="center"/>
              <w:rPr>
                <w:rFonts w:ascii="宋体"/>
                <w:sz w:val="24"/>
                <w:szCs w:val="24"/>
              </w:rPr>
            </w:pPr>
            <w:r>
              <w:rPr>
                <w:rFonts w:ascii="宋体" w:hAnsi="宋体" w:cs="宋体"/>
                <w:sz w:val="24"/>
                <w:szCs w:val="24"/>
              </w:rPr>
              <w:t>39,000(130 *</w:t>
            </w:r>
            <w:r>
              <w:rPr>
                <w:rFonts w:hint="eastAsia" w:ascii="宋体" w:hAnsi="宋体" w:cs="宋体"/>
                <w:sz w:val="24"/>
                <w:szCs w:val="24"/>
              </w:rPr>
              <w:t>60人</w:t>
            </w:r>
            <w:r>
              <w:rPr>
                <w:rFonts w:ascii="宋体" w:hAnsi="宋体" w:cs="宋体"/>
                <w:sz w:val="24"/>
                <w:szCs w:val="24"/>
              </w:rPr>
              <w:t>/</w:t>
            </w:r>
            <w:r>
              <w:rPr>
                <w:rFonts w:hint="eastAsia" w:ascii="宋体" w:hAnsi="宋体" w:cs="宋体"/>
                <w:sz w:val="24"/>
                <w:szCs w:val="24"/>
              </w:rPr>
              <w:t>天</w:t>
            </w:r>
            <w:r>
              <w:rPr>
                <w:rFonts w:ascii="宋体" w:hAnsi="宋体" w:cs="宋体"/>
                <w:sz w:val="24"/>
                <w:szCs w:val="24"/>
              </w:rPr>
              <w:t>*5</w:t>
            </w:r>
            <w:r>
              <w:rPr>
                <w:rFonts w:hint="eastAsia" w:ascii="宋体" w:hAnsi="宋体" w:cs="宋体"/>
                <w:sz w:val="24"/>
                <w:szCs w:val="24"/>
              </w:rPr>
              <w:t>天</w:t>
            </w:r>
            <w:r>
              <w:rPr>
                <w:rFonts w:ascii="宋体" w:hAnsi="宋体" w:cs="宋体"/>
                <w:sz w:val="24"/>
                <w:szCs w:val="24"/>
              </w:rPr>
              <w:t>)</w:t>
            </w:r>
          </w:p>
        </w:tc>
        <w:tc>
          <w:tcPr>
            <w:tcW w:w="3056" w:type="dxa"/>
            <w:gridSpan w:val="3"/>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tcPr>
          <w:p>
            <w:pPr>
              <w:rPr>
                <w:rFonts w:ascii="方正仿宋_GBK" w:hAnsi="宋体" w:eastAsia="方正仿宋_GBK"/>
                <w:color w:val="000000" w:themeColor="text1"/>
                <w:sz w:val="24"/>
                <w:szCs w:val="24"/>
                <w14:textFill>
                  <w14:solidFill>
                    <w14:schemeClr w14:val="tx1"/>
                  </w14:solidFill>
                </w14:textFill>
              </w:rPr>
            </w:pPr>
          </w:p>
        </w:tc>
        <w:tc>
          <w:tcPr>
            <w:tcW w:w="1418" w:type="dxa"/>
            <w:gridSpan w:val="3"/>
          </w:tcPr>
          <w:p>
            <w:pP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交通费</w:t>
            </w:r>
          </w:p>
        </w:tc>
        <w:tc>
          <w:tcPr>
            <w:tcW w:w="3118" w:type="dxa"/>
            <w:gridSpan w:val="4"/>
            <w:vAlign w:val="center"/>
          </w:tcPr>
          <w:p>
            <w:pPr>
              <w:jc w:val="center"/>
              <w:rPr>
                <w:rFonts w:ascii="宋体"/>
                <w:sz w:val="24"/>
                <w:szCs w:val="24"/>
              </w:rPr>
            </w:pPr>
            <w:r>
              <w:rPr>
                <w:rFonts w:hint="eastAsia" w:ascii="宋体" w:hAnsi="宋体" w:cs="宋体"/>
                <w:sz w:val="24"/>
                <w:szCs w:val="24"/>
              </w:rPr>
              <w:t>8</w:t>
            </w:r>
            <w:r>
              <w:rPr>
                <w:rFonts w:ascii="宋体" w:hAnsi="宋体" w:cs="宋体"/>
                <w:sz w:val="24"/>
                <w:szCs w:val="24"/>
              </w:rPr>
              <w:t>,000(</w:t>
            </w:r>
            <w:r>
              <w:rPr>
                <w:rFonts w:hint="eastAsia" w:ascii="宋体" w:hAnsi="宋体" w:cs="宋体"/>
                <w:sz w:val="24"/>
                <w:szCs w:val="24"/>
              </w:rPr>
              <w:t>两部大客车往返</w:t>
            </w:r>
            <w:r>
              <w:rPr>
                <w:rFonts w:ascii="宋体" w:hAnsi="宋体" w:cs="宋体"/>
                <w:sz w:val="24"/>
                <w:szCs w:val="24"/>
              </w:rPr>
              <w:t>)</w:t>
            </w:r>
          </w:p>
        </w:tc>
        <w:tc>
          <w:tcPr>
            <w:tcW w:w="3056" w:type="dxa"/>
            <w:gridSpan w:val="3"/>
            <w:vAlign w:val="center"/>
          </w:tcPr>
          <w:p>
            <w:pPr>
              <w:rPr>
                <w:rFonts w:ascii="宋体" w:hAnsi="宋体" w:cs="宋体"/>
                <w:sz w:val="24"/>
                <w:szCs w:val="24"/>
              </w:rPr>
            </w:pPr>
            <w:r>
              <w:rPr>
                <w:rFonts w:hint="eastAsia" w:ascii="宋体" w:hAnsi="宋体" w:cs="宋体"/>
                <w:sz w:val="24"/>
                <w:szCs w:val="24"/>
              </w:rPr>
              <w:t>现场教学接送以及方案调研交通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tcPr>
          <w:p>
            <w:pPr>
              <w:rPr>
                <w:rFonts w:ascii="方正仿宋_GBK" w:hAnsi="宋体" w:eastAsia="方正仿宋_GBK"/>
                <w:color w:val="000000" w:themeColor="text1"/>
                <w:sz w:val="24"/>
                <w:szCs w:val="24"/>
                <w14:textFill>
                  <w14:solidFill>
                    <w14:schemeClr w14:val="tx1"/>
                  </w14:solidFill>
                </w14:textFill>
              </w:rPr>
            </w:pPr>
          </w:p>
        </w:tc>
        <w:tc>
          <w:tcPr>
            <w:tcW w:w="1418" w:type="dxa"/>
            <w:gridSpan w:val="3"/>
          </w:tcPr>
          <w:p>
            <w:pP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现场</w:t>
            </w:r>
            <w:r>
              <w:rPr>
                <w:rFonts w:ascii="方正仿宋_GBK" w:hAnsi="宋体" w:eastAsia="方正仿宋_GBK"/>
                <w:color w:val="000000" w:themeColor="text1"/>
                <w:sz w:val="24"/>
                <w:szCs w:val="24"/>
                <w14:textFill>
                  <w14:solidFill>
                    <w14:schemeClr w14:val="tx1"/>
                  </w14:solidFill>
                </w14:textFill>
              </w:rPr>
              <w:t>教学费</w:t>
            </w:r>
          </w:p>
        </w:tc>
        <w:tc>
          <w:tcPr>
            <w:tcW w:w="3118" w:type="dxa"/>
            <w:gridSpan w:val="4"/>
            <w:vAlign w:val="center"/>
          </w:tcPr>
          <w:p>
            <w:pPr>
              <w:jc w:val="center"/>
              <w:rPr>
                <w:rFonts w:ascii="宋体"/>
                <w:sz w:val="24"/>
                <w:szCs w:val="24"/>
              </w:rPr>
            </w:pPr>
            <w:r>
              <w:rPr>
                <w:rFonts w:hint="eastAsia" w:ascii="宋体" w:hAnsi="宋体" w:cs="宋体"/>
                <w:sz w:val="24"/>
                <w:szCs w:val="24"/>
              </w:rPr>
              <w:t>9</w:t>
            </w:r>
            <w:r>
              <w:rPr>
                <w:rFonts w:ascii="宋体" w:hAnsi="宋体" w:cs="宋体"/>
                <w:sz w:val="24"/>
                <w:szCs w:val="24"/>
              </w:rPr>
              <w:t>,</w:t>
            </w:r>
            <w:r>
              <w:rPr>
                <w:rFonts w:hint="eastAsia" w:ascii="宋体" w:hAnsi="宋体" w:cs="宋体"/>
                <w:sz w:val="24"/>
                <w:szCs w:val="24"/>
              </w:rPr>
              <w:t>2</w:t>
            </w:r>
            <w:r>
              <w:rPr>
                <w:rFonts w:ascii="宋体" w:hAnsi="宋体" w:cs="宋体"/>
                <w:sz w:val="24"/>
                <w:szCs w:val="24"/>
              </w:rPr>
              <w:t>00</w:t>
            </w:r>
          </w:p>
        </w:tc>
        <w:tc>
          <w:tcPr>
            <w:tcW w:w="3056" w:type="dxa"/>
            <w:gridSpan w:val="3"/>
            <w:vAlign w:val="center"/>
          </w:tcPr>
          <w:p>
            <w:pPr>
              <w:rPr>
                <w:rFonts w:ascii="宋体" w:hAnsi="宋体" w:cs="宋体"/>
                <w:sz w:val="24"/>
                <w:szCs w:val="24"/>
              </w:rPr>
            </w:pPr>
            <w:r>
              <w:rPr>
                <w:rFonts w:hint="eastAsia" w:ascii="宋体" w:hAnsi="宋体" w:cs="宋体"/>
                <w:sz w:val="24"/>
                <w:szCs w:val="24"/>
              </w:rPr>
              <w:t>现场教学讲课费以及助理工程师、教学场地等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tcPr>
          <w:p>
            <w:pPr>
              <w:rPr>
                <w:rFonts w:ascii="方正仿宋_GBK" w:hAnsi="宋体" w:eastAsia="方正仿宋_GBK"/>
                <w:color w:val="000000" w:themeColor="text1"/>
                <w:sz w:val="24"/>
                <w:szCs w:val="24"/>
                <w14:textFill>
                  <w14:solidFill>
                    <w14:schemeClr w14:val="tx1"/>
                  </w14:solidFill>
                </w14:textFill>
              </w:rPr>
            </w:pPr>
          </w:p>
        </w:tc>
        <w:tc>
          <w:tcPr>
            <w:tcW w:w="1418" w:type="dxa"/>
            <w:gridSpan w:val="3"/>
          </w:tcPr>
          <w:p>
            <w:pP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其他费用</w:t>
            </w:r>
          </w:p>
        </w:tc>
        <w:tc>
          <w:tcPr>
            <w:tcW w:w="3118" w:type="dxa"/>
            <w:gridSpan w:val="4"/>
            <w:vAlign w:val="center"/>
          </w:tcPr>
          <w:p>
            <w:pPr>
              <w:jc w:val="center"/>
              <w:rPr>
                <w:rFonts w:ascii="方正仿宋_GBK" w:hAnsi="宋体" w:eastAsia="方正仿宋_GBK"/>
                <w:color w:val="000000" w:themeColor="text1"/>
                <w:sz w:val="24"/>
                <w:szCs w:val="24"/>
                <w14:textFill>
                  <w14:solidFill>
                    <w14:schemeClr w14:val="tx1"/>
                  </w14:solidFill>
                </w14:textFill>
              </w:rPr>
            </w:pPr>
            <w:r>
              <w:rPr>
                <w:rFonts w:hint="eastAsia" w:ascii="宋体" w:hAnsi="宋体" w:cs="宋体"/>
                <w:sz w:val="24"/>
                <w:szCs w:val="24"/>
              </w:rPr>
              <w:t>10</w:t>
            </w:r>
            <w:r>
              <w:rPr>
                <w:rFonts w:ascii="宋体" w:hAnsi="宋体" w:cs="宋体"/>
                <w:sz w:val="24"/>
                <w:szCs w:val="24"/>
              </w:rPr>
              <w:t>,</w:t>
            </w:r>
            <w:r>
              <w:rPr>
                <w:rFonts w:hint="eastAsia" w:ascii="宋体" w:hAnsi="宋体" w:cs="宋体"/>
                <w:sz w:val="24"/>
                <w:szCs w:val="24"/>
              </w:rPr>
              <w:t>00</w:t>
            </w:r>
            <w:r>
              <w:rPr>
                <w:rFonts w:ascii="宋体" w:hAnsi="宋体" w:cs="宋体"/>
                <w:sz w:val="24"/>
                <w:szCs w:val="24"/>
              </w:rPr>
              <w:t>0</w:t>
            </w:r>
          </w:p>
        </w:tc>
        <w:tc>
          <w:tcPr>
            <w:tcW w:w="3056" w:type="dxa"/>
            <w:gridSpan w:val="3"/>
          </w:tcPr>
          <w:p>
            <w:pPr>
              <w:rPr>
                <w:rFonts w:ascii="方正仿宋_GBK" w:hAnsi="宋体" w:eastAsia="方正仿宋_GBK"/>
                <w:color w:val="000000" w:themeColor="text1"/>
                <w:sz w:val="24"/>
                <w:szCs w:val="24"/>
                <w14:textFill>
                  <w14:solidFill>
                    <w14:schemeClr w14:val="tx1"/>
                  </w14:solidFill>
                </w14:textFill>
              </w:rPr>
            </w:pPr>
            <w:r>
              <w:rPr>
                <w:rFonts w:hint="eastAsia" w:ascii="宋体" w:hAnsi="宋体" w:cs="宋体"/>
                <w:sz w:val="24"/>
                <w:szCs w:val="24"/>
              </w:rPr>
              <w:t>摄影摄像、学员保险、医疗保障、学员证书的制作及邮寄费等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gridSpan w:val="4"/>
          </w:tcPr>
          <w:p>
            <w:pP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师资费</w:t>
            </w:r>
          </w:p>
        </w:tc>
        <w:tc>
          <w:tcPr>
            <w:tcW w:w="3118" w:type="dxa"/>
            <w:gridSpan w:val="4"/>
            <w:vAlign w:val="center"/>
          </w:tcPr>
          <w:p>
            <w:pPr>
              <w:jc w:val="center"/>
              <w:rPr>
                <w:rFonts w:ascii="宋体"/>
                <w:sz w:val="24"/>
                <w:szCs w:val="24"/>
              </w:rPr>
            </w:pPr>
            <w:r>
              <w:rPr>
                <w:rFonts w:hint="eastAsia" w:ascii="宋体" w:hAnsi="宋体" w:cs="宋体"/>
                <w:sz w:val="24"/>
                <w:szCs w:val="24"/>
              </w:rPr>
              <w:t>3</w:t>
            </w:r>
            <w:r>
              <w:rPr>
                <w:rFonts w:ascii="宋体" w:hAnsi="宋体" w:cs="宋体"/>
                <w:sz w:val="24"/>
                <w:szCs w:val="24"/>
              </w:rPr>
              <w:t>0,000</w:t>
            </w:r>
          </w:p>
        </w:tc>
        <w:tc>
          <w:tcPr>
            <w:tcW w:w="3056" w:type="dxa"/>
            <w:gridSpan w:val="3"/>
            <w:vAlign w:val="center"/>
          </w:tcPr>
          <w:p>
            <w:pPr>
              <w:rPr>
                <w:rFonts w:ascii="宋体" w:hAnsi="宋体" w:cs="宋体"/>
                <w:sz w:val="24"/>
                <w:szCs w:val="24"/>
              </w:rPr>
            </w:pPr>
            <w:r>
              <w:rPr>
                <w:rFonts w:hint="eastAsia" w:ascii="宋体" w:hAnsi="宋体" w:cs="宋体"/>
                <w:sz w:val="24"/>
                <w:szCs w:val="24"/>
              </w:rPr>
              <w:t>授课老师讲课费、住宿费、伙食费、城市间交通费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gridSpan w:val="4"/>
          </w:tcPr>
          <w:p>
            <w:pP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管理费</w:t>
            </w:r>
          </w:p>
        </w:tc>
        <w:tc>
          <w:tcPr>
            <w:tcW w:w="3118" w:type="dxa"/>
            <w:gridSpan w:val="4"/>
            <w:vAlign w:val="center"/>
          </w:tcPr>
          <w:p>
            <w:pPr>
              <w:jc w:val="center"/>
              <w:rPr>
                <w:rFonts w:ascii="方正仿宋_GBK" w:hAnsi="宋体" w:eastAsia="方正仿宋_GBK"/>
                <w:color w:val="000000" w:themeColor="text1"/>
                <w:sz w:val="24"/>
                <w:szCs w:val="24"/>
                <w14:textFill>
                  <w14:solidFill>
                    <w14:schemeClr w14:val="tx1"/>
                  </w14:solidFill>
                </w14:textFill>
              </w:rPr>
            </w:pPr>
            <w:r>
              <w:rPr>
                <w:rFonts w:ascii="宋体" w:hAnsi="宋体" w:cs="宋体"/>
                <w:sz w:val="24"/>
                <w:szCs w:val="24"/>
              </w:rPr>
              <w:t>17,000</w:t>
            </w:r>
          </w:p>
        </w:tc>
        <w:tc>
          <w:tcPr>
            <w:tcW w:w="3056" w:type="dxa"/>
            <w:gridSpan w:val="3"/>
          </w:tcPr>
          <w:p>
            <w:pPr>
              <w:rPr>
                <w:rFonts w:ascii="方正仿宋_GBK" w:hAnsi="宋体" w:eastAsia="方正仿宋_GBK"/>
                <w:color w:val="000000" w:themeColor="text1"/>
                <w:sz w:val="24"/>
                <w:szCs w:val="24"/>
                <w14:textFill>
                  <w14:solidFill>
                    <w14:schemeClr w14:val="tx1"/>
                  </w14:solidFill>
                </w14:textFill>
              </w:rPr>
            </w:pPr>
            <w:r>
              <w:rPr>
                <w:rFonts w:hint="eastAsia" w:ascii="宋体" w:hAnsi="宋体" w:cs="宋体"/>
                <w:sz w:val="24"/>
                <w:szCs w:val="24"/>
              </w:rPr>
              <w:t>培训方案的调研和设计，管理人员的劳务，学校管理费、税费等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gridSpan w:val="4"/>
          </w:tcPr>
          <w:p>
            <w:pP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合计</w:t>
            </w:r>
          </w:p>
        </w:tc>
        <w:tc>
          <w:tcPr>
            <w:tcW w:w="3118" w:type="dxa"/>
            <w:gridSpan w:val="4"/>
            <w:vAlign w:val="center"/>
          </w:tcPr>
          <w:p>
            <w:pPr>
              <w:jc w:val="center"/>
              <w:rPr>
                <w:rFonts w:ascii="方正仿宋_GBK" w:hAnsi="宋体" w:eastAsia="方正仿宋_GBK"/>
                <w:color w:val="000000" w:themeColor="text1"/>
                <w:sz w:val="24"/>
                <w:szCs w:val="24"/>
                <w14:textFill>
                  <w14:solidFill>
                    <w14:schemeClr w14:val="tx1"/>
                  </w14:solidFill>
                </w14:textFill>
              </w:rPr>
            </w:pPr>
            <w:r>
              <w:rPr>
                <w:rFonts w:ascii="方正仿宋_GBK" w:hAnsi="宋体" w:eastAsia="方正仿宋_GBK"/>
                <w:color w:val="000000" w:themeColor="text1"/>
                <w:sz w:val="24"/>
                <w:szCs w:val="24"/>
                <w14:textFill>
                  <w14:solidFill>
                    <w14:schemeClr w14:val="tx1"/>
                  </w14:solidFill>
                </w14:textFill>
              </w:rPr>
              <w:fldChar w:fldCharType="begin"/>
            </w:r>
            <w:r>
              <w:rPr>
                <w:rFonts w:ascii="方正仿宋_GBK" w:hAnsi="宋体" w:eastAsia="方正仿宋_GBK"/>
                <w:color w:val="000000" w:themeColor="text1"/>
                <w:sz w:val="24"/>
                <w:szCs w:val="24"/>
                <w14:textFill>
                  <w14:solidFill>
                    <w14:schemeClr w14:val="tx1"/>
                  </w14:solidFill>
                </w14:textFill>
              </w:rPr>
              <w:instrText xml:space="preserve"> =SUM(ABOVE) </w:instrText>
            </w:r>
            <w:r>
              <w:rPr>
                <w:rFonts w:ascii="方正仿宋_GBK" w:hAnsi="宋体" w:eastAsia="方正仿宋_GBK"/>
                <w:color w:val="000000" w:themeColor="text1"/>
                <w:sz w:val="24"/>
                <w:szCs w:val="24"/>
                <w14:textFill>
                  <w14:solidFill>
                    <w14:schemeClr w14:val="tx1"/>
                  </w14:solidFill>
                </w14:textFill>
              </w:rPr>
              <w:fldChar w:fldCharType="separate"/>
            </w:r>
            <w:r>
              <w:rPr>
                <w:rFonts w:ascii="方正仿宋_GBK" w:hAnsi="宋体" w:eastAsia="方正仿宋_GBK"/>
                <w:color w:val="000000" w:themeColor="text1"/>
                <w:sz w:val="24"/>
                <w:szCs w:val="24"/>
                <w14:textFill>
                  <w14:solidFill>
                    <w14:schemeClr w14:val="tx1"/>
                  </w14:solidFill>
                </w14:textFill>
              </w:rPr>
              <w:t>180,000</w:t>
            </w:r>
            <w:r>
              <w:rPr>
                <w:rFonts w:ascii="方正仿宋_GBK" w:hAnsi="宋体" w:eastAsia="方正仿宋_GBK"/>
                <w:color w:val="000000" w:themeColor="text1"/>
                <w:sz w:val="24"/>
                <w:szCs w:val="24"/>
                <w14:textFill>
                  <w14:solidFill>
                    <w14:schemeClr w14:val="tx1"/>
                  </w14:solidFill>
                </w14:textFill>
              </w:rPr>
              <w:fldChar w:fldCharType="end"/>
            </w:r>
          </w:p>
        </w:tc>
        <w:tc>
          <w:tcPr>
            <w:tcW w:w="3056" w:type="dxa"/>
            <w:gridSpan w:val="3"/>
          </w:tcPr>
          <w:p>
            <w:pPr>
              <w:rPr>
                <w:rFonts w:ascii="方正仿宋_GBK" w:hAnsi="宋体" w:eastAsia="方正仿宋_GBK"/>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11"/>
            <w:vAlign w:val="center"/>
          </w:tcPr>
          <w:p>
            <w:pPr>
              <w:jc w:val="center"/>
              <w:rPr>
                <w:rFonts w:ascii="方正仿宋_GBK" w:hAnsi="宋体" w:eastAsia="方正仿宋_GBK"/>
                <w:b/>
                <w:color w:val="000000" w:themeColor="text1"/>
                <w:sz w:val="24"/>
                <w:szCs w:val="24"/>
                <w14:textFill>
                  <w14:solidFill>
                    <w14:schemeClr w14:val="tx1"/>
                  </w14:solidFill>
                </w14:textFill>
              </w:rPr>
            </w:pPr>
            <w:r>
              <w:rPr>
                <w:rFonts w:hint="eastAsia" w:ascii="方正仿宋_GBK" w:hAnsi="宋体" w:eastAsia="方正仿宋_GBK"/>
                <w:b/>
                <w:color w:val="000000" w:themeColor="text1"/>
                <w:sz w:val="24"/>
                <w:szCs w:val="24"/>
                <w14:textFill>
                  <w14:solidFill>
                    <w14:schemeClr w14:val="tx1"/>
                  </w14:solidFill>
                </w14:textFill>
              </w:rPr>
              <w:t>培训</w:t>
            </w:r>
            <w:r>
              <w:rPr>
                <w:rFonts w:ascii="方正仿宋_GBK" w:hAnsi="宋体" w:eastAsia="方正仿宋_GBK"/>
                <w:b/>
                <w:color w:val="000000" w:themeColor="text1"/>
                <w:sz w:val="24"/>
                <w:szCs w:val="24"/>
                <w14:textFill>
                  <w14:solidFill>
                    <w14:schemeClr w14:val="tx1"/>
                  </w14:solidFill>
                </w14:textFill>
              </w:rPr>
              <w:t>安排</w:t>
            </w:r>
            <w:r>
              <w:rPr>
                <w:rFonts w:hint="eastAsia" w:ascii="方正仿宋_GBK" w:hAnsi="宋体" w:eastAsia="方正仿宋_GBK"/>
                <w:b/>
                <w:color w:val="000000" w:themeColor="text1"/>
                <w:sz w:val="24"/>
                <w:szCs w:val="24"/>
                <w14:textFill>
                  <w14:solidFill>
                    <w14:schemeClr w14:val="tx1"/>
                  </w14:solidFill>
                </w14:textFill>
              </w:rPr>
              <w:t>（班次二）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gridSpan w:val="3"/>
          </w:tcPr>
          <w:p>
            <w:pPr>
              <w:rPr>
                <w:rFonts w:ascii="方正仿宋_GBK" w:hAnsi="宋体" w:eastAsia="方正仿宋_GBK"/>
                <w:color w:val="000000" w:themeColor="text1"/>
                <w:sz w:val="24"/>
                <w:szCs w:val="24"/>
                <w14:textFill>
                  <w14:solidFill>
                    <w14:schemeClr w14:val="tx1"/>
                  </w14:solidFill>
                </w14:textFill>
              </w:rPr>
            </w:pPr>
          </w:p>
        </w:tc>
        <w:tc>
          <w:tcPr>
            <w:tcW w:w="1559" w:type="dxa"/>
            <w:gridSpan w:val="2"/>
          </w:tcPr>
          <w:p>
            <w:pPr>
              <w:jc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教学</w:t>
            </w:r>
            <w:r>
              <w:rPr>
                <w:rFonts w:ascii="方正仿宋_GBK" w:hAnsi="宋体" w:eastAsia="方正仿宋_GBK"/>
                <w:color w:val="000000" w:themeColor="text1"/>
                <w:sz w:val="24"/>
                <w:szCs w:val="24"/>
                <w14:textFill>
                  <w14:solidFill>
                    <w14:schemeClr w14:val="tx1"/>
                  </w14:solidFill>
                </w14:textFill>
              </w:rPr>
              <w:t>安排</w:t>
            </w:r>
          </w:p>
        </w:tc>
        <w:tc>
          <w:tcPr>
            <w:tcW w:w="4111" w:type="dxa"/>
            <w:gridSpan w:val="5"/>
          </w:tcPr>
          <w:p>
            <w:pPr>
              <w:jc w:val="center"/>
              <w:rPr>
                <w:rFonts w:ascii="方正仿宋_GBK" w:hAnsi="宋体" w:eastAsia="方正仿宋_GBK"/>
                <w:color w:val="000000" w:themeColor="text1"/>
                <w:sz w:val="24"/>
                <w:szCs w:val="24"/>
                <w14:textFill>
                  <w14:solidFill>
                    <w14:schemeClr w14:val="tx1"/>
                  </w14:solidFill>
                </w14:textFill>
              </w:rPr>
            </w:pPr>
            <w:r>
              <w:rPr>
                <w:rFonts w:ascii="方正仿宋_GBK" w:hAnsi="宋体" w:eastAsia="方正仿宋_GBK"/>
                <w:color w:val="000000" w:themeColor="text1"/>
                <w:sz w:val="24"/>
                <w:szCs w:val="24"/>
                <w14:textFill>
                  <w14:solidFill>
                    <w14:schemeClr w14:val="tx1"/>
                  </w14:solidFill>
                </w14:textFill>
              </w:rPr>
              <w:t>主要</w:t>
            </w:r>
            <w:r>
              <w:rPr>
                <w:rFonts w:hint="eastAsia" w:ascii="方正仿宋_GBK" w:hAnsi="宋体" w:eastAsia="方正仿宋_GBK"/>
                <w:color w:val="000000" w:themeColor="text1"/>
                <w:sz w:val="24"/>
                <w:szCs w:val="24"/>
                <w14:textFill>
                  <w14:solidFill>
                    <w14:schemeClr w14:val="tx1"/>
                  </w14:solidFill>
                </w14:textFill>
              </w:rPr>
              <w:t>教学</w:t>
            </w:r>
            <w:r>
              <w:rPr>
                <w:rFonts w:ascii="方正仿宋_GBK" w:hAnsi="宋体" w:eastAsia="方正仿宋_GBK"/>
                <w:color w:val="000000" w:themeColor="text1"/>
                <w:sz w:val="24"/>
                <w:szCs w:val="24"/>
                <w14:textFill>
                  <w14:solidFill>
                    <w14:schemeClr w14:val="tx1"/>
                  </w14:solidFill>
                </w14:textFill>
              </w:rPr>
              <w:t>内容</w:t>
            </w:r>
          </w:p>
        </w:tc>
        <w:tc>
          <w:tcPr>
            <w:tcW w:w="1071" w:type="dxa"/>
          </w:tcPr>
          <w:p>
            <w:pPr>
              <w:jc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教  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846" w:type="dxa"/>
            <w:gridSpan w:val="2"/>
            <w:vMerge w:val="restart"/>
            <w:vAlign w:val="center"/>
          </w:tcPr>
          <w:p>
            <w:pPr>
              <w:jc w:val="righ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8月</w:t>
            </w:r>
            <w:r>
              <w:rPr>
                <w:rFonts w:asciiTheme="minorEastAsia" w:hAnsiTheme="minorEastAsia"/>
                <w:color w:val="000000" w:themeColor="text1"/>
                <w:sz w:val="24"/>
                <w:szCs w:val="24"/>
                <w14:textFill>
                  <w14:solidFill>
                    <w14:schemeClr w14:val="tx1"/>
                  </w14:solidFill>
                </w14:textFill>
              </w:rPr>
              <w:t>16</w:t>
            </w:r>
            <w:r>
              <w:rPr>
                <w:rFonts w:hint="eastAsia" w:asciiTheme="minorEastAsia" w:hAnsiTheme="minorEastAsia"/>
                <w:color w:val="000000" w:themeColor="text1"/>
                <w:sz w:val="24"/>
                <w:szCs w:val="24"/>
                <w14:textFill>
                  <w14:solidFill>
                    <w14:schemeClr w14:val="tx1"/>
                  </w14:solidFill>
                </w14:textFill>
              </w:rPr>
              <w:t>日</w:t>
            </w:r>
          </w:p>
          <w:p>
            <w:pPr>
              <w:jc w:val="righ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周五</w:t>
            </w:r>
          </w:p>
        </w:tc>
        <w:tc>
          <w:tcPr>
            <w:tcW w:w="709" w:type="dxa"/>
            <w:vAlign w:val="center"/>
          </w:tcPr>
          <w:p>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上午</w:t>
            </w:r>
          </w:p>
        </w:tc>
        <w:tc>
          <w:tcPr>
            <w:tcW w:w="1559" w:type="dxa"/>
            <w:gridSpan w:val="2"/>
            <w:vAlign w:val="center"/>
          </w:tcPr>
          <w:p>
            <w:pPr>
              <w:rPr>
                <w:rFonts w:cs="宋体" w:asciiTheme="minorEastAsia" w:hAnsiTheme="minorEastAsia"/>
                <w:sz w:val="24"/>
                <w:szCs w:val="24"/>
              </w:rPr>
            </w:pPr>
            <w:r>
              <w:rPr>
                <w:rFonts w:hint="eastAsia" w:cs="宋体" w:asciiTheme="minorEastAsia" w:hAnsiTheme="minorEastAsia"/>
                <w:sz w:val="24"/>
                <w:szCs w:val="24"/>
              </w:rPr>
              <w:t>物联网行业发展趋势及政策解读</w:t>
            </w:r>
          </w:p>
        </w:tc>
        <w:tc>
          <w:tcPr>
            <w:tcW w:w="4111" w:type="dxa"/>
            <w:gridSpan w:val="5"/>
            <w:vAlign w:val="center"/>
          </w:tcPr>
          <w:p>
            <w:pPr>
              <w:rPr>
                <w:rFonts w:cs="宋体" w:asciiTheme="minorEastAsia" w:hAnsiTheme="minorEastAsia"/>
                <w:sz w:val="24"/>
                <w:szCs w:val="24"/>
              </w:rPr>
            </w:pPr>
            <w:r>
              <w:rPr>
                <w:rFonts w:cs="宋体" w:asciiTheme="minorEastAsia" w:hAnsiTheme="minorEastAsia"/>
                <w:sz w:val="24"/>
                <w:szCs w:val="24"/>
              </w:rPr>
              <w:t>1.</w:t>
            </w:r>
            <w:r>
              <w:rPr>
                <w:rFonts w:hint="eastAsia" w:cs="宋体" w:asciiTheme="minorEastAsia" w:hAnsiTheme="minorEastAsia"/>
                <w:sz w:val="24"/>
                <w:szCs w:val="24"/>
              </w:rPr>
              <w:t>物联网行业发展趋势</w:t>
            </w:r>
          </w:p>
          <w:p>
            <w:pPr>
              <w:rPr>
                <w:rFonts w:cs="Arial" w:asciiTheme="minorEastAsia" w:hAnsiTheme="minorEastAsia"/>
                <w:color w:val="333333"/>
                <w:sz w:val="24"/>
                <w:szCs w:val="24"/>
              </w:rPr>
            </w:pPr>
            <w:r>
              <w:rPr>
                <w:rFonts w:hint="eastAsia" w:cs="宋体" w:asciiTheme="minorEastAsia" w:hAnsiTheme="minorEastAsia"/>
                <w:sz w:val="24"/>
                <w:szCs w:val="24"/>
              </w:rPr>
              <w:t>2</w:t>
            </w:r>
            <w:r>
              <w:rPr>
                <w:rFonts w:cs="宋体" w:asciiTheme="minorEastAsia" w:hAnsiTheme="minorEastAsia"/>
                <w:sz w:val="24"/>
                <w:szCs w:val="24"/>
              </w:rPr>
              <w:t>.</w:t>
            </w:r>
            <w:r>
              <w:rPr>
                <w:rFonts w:hint="eastAsia" w:cs="宋体" w:asciiTheme="minorEastAsia" w:hAnsiTheme="minorEastAsia"/>
                <w:sz w:val="24"/>
                <w:szCs w:val="24"/>
              </w:rPr>
              <w:t>相关国家产业政策解读</w:t>
            </w:r>
          </w:p>
        </w:tc>
        <w:tc>
          <w:tcPr>
            <w:tcW w:w="1071" w:type="dxa"/>
            <w:vAlign w:val="center"/>
          </w:tcPr>
          <w:p>
            <w:pPr>
              <w:jc w:val="center"/>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sz w:val="24"/>
                <w:szCs w:val="24"/>
              </w:rPr>
              <w:t>徐德新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gridSpan w:val="2"/>
            <w:vMerge w:val="continue"/>
            <w:vAlign w:val="center"/>
          </w:tcPr>
          <w:p>
            <w:pPr>
              <w:jc w:val="right"/>
              <w:rPr>
                <w:rFonts w:asciiTheme="minorEastAsia" w:hAnsiTheme="minorEastAsia"/>
                <w:color w:val="000000" w:themeColor="text1"/>
                <w:sz w:val="24"/>
                <w:szCs w:val="24"/>
                <w14:textFill>
                  <w14:solidFill>
                    <w14:schemeClr w14:val="tx1"/>
                  </w14:solidFill>
                </w14:textFill>
              </w:rPr>
            </w:pPr>
          </w:p>
        </w:tc>
        <w:tc>
          <w:tcPr>
            <w:tcW w:w="709" w:type="dxa"/>
            <w:vAlign w:val="center"/>
          </w:tcPr>
          <w:p>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下午</w:t>
            </w:r>
          </w:p>
        </w:tc>
        <w:tc>
          <w:tcPr>
            <w:tcW w:w="1559" w:type="dxa"/>
            <w:gridSpan w:val="2"/>
            <w:vAlign w:val="center"/>
          </w:tcPr>
          <w:p>
            <w:pPr>
              <w:rPr>
                <w:rFonts w:cs="宋体" w:asciiTheme="minorEastAsia" w:hAnsiTheme="minorEastAsia"/>
                <w:sz w:val="24"/>
                <w:szCs w:val="24"/>
              </w:rPr>
            </w:pPr>
            <w:r>
              <w:rPr>
                <w:rFonts w:cs="宋体" w:asciiTheme="minorEastAsia" w:hAnsiTheme="minorEastAsia"/>
                <w:sz w:val="24"/>
                <w:szCs w:val="24"/>
              </w:rPr>
              <w:t>物联网关键技术及应用</w:t>
            </w:r>
          </w:p>
        </w:tc>
        <w:tc>
          <w:tcPr>
            <w:tcW w:w="4111" w:type="dxa"/>
            <w:gridSpan w:val="5"/>
            <w:vAlign w:val="center"/>
          </w:tcPr>
          <w:p>
            <w:pPr>
              <w:rPr>
                <w:rFonts w:cs="宋体" w:asciiTheme="minorEastAsia" w:hAnsiTheme="minorEastAsia"/>
                <w:sz w:val="24"/>
                <w:szCs w:val="24"/>
              </w:rPr>
            </w:pPr>
            <w:r>
              <w:rPr>
                <w:rFonts w:cs="宋体" w:asciiTheme="minorEastAsia" w:hAnsiTheme="minorEastAsia"/>
                <w:sz w:val="24"/>
                <w:szCs w:val="24"/>
              </w:rPr>
              <w:t>1.</w:t>
            </w:r>
            <w:r>
              <w:rPr>
                <w:rFonts w:hint="eastAsia" w:cs="宋体" w:asciiTheme="minorEastAsia" w:hAnsiTheme="minorEastAsia"/>
                <w:sz w:val="24"/>
                <w:szCs w:val="24"/>
              </w:rPr>
              <w:t>传感器技术</w:t>
            </w:r>
          </w:p>
          <w:p>
            <w:pPr>
              <w:rPr>
                <w:rFonts w:cs="Arial" w:asciiTheme="minorEastAsia" w:hAnsiTheme="minorEastAsia"/>
                <w:color w:val="333333"/>
                <w:sz w:val="24"/>
                <w:szCs w:val="24"/>
              </w:rPr>
            </w:pPr>
            <w:r>
              <w:rPr>
                <w:rFonts w:cs="宋体" w:asciiTheme="minorEastAsia" w:hAnsiTheme="minorEastAsia"/>
                <w:sz w:val="24"/>
                <w:szCs w:val="24"/>
              </w:rPr>
              <w:t>2.无线射频识别技术及应用RFID</w:t>
            </w:r>
          </w:p>
          <w:p>
            <w:pPr>
              <w:rPr>
                <w:rFonts w:cs="Arial" w:asciiTheme="minorEastAsia" w:hAnsiTheme="minorEastAsia"/>
                <w:color w:val="333333"/>
                <w:sz w:val="24"/>
                <w:szCs w:val="24"/>
              </w:rPr>
            </w:pPr>
            <w:r>
              <w:rPr>
                <w:rFonts w:cs="宋体" w:asciiTheme="minorEastAsia" w:hAnsiTheme="minorEastAsia"/>
                <w:sz w:val="24"/>
                <w:szCs w:val="24"/>
              </w:rPr>
              <w:t>3.物联网应用</w:t>
            </w:r>
          </w:p>
        </w:tc>
        <w:tc>
          <w:tcPr>
            <w:tcW w:w="1071" w:type="dxa"/>
            <w:vAlign w:val="center"/>
          </w:tcPr>
          <w:p>
            <w:pPr>
              <w:jc w:val="center"/>
              <w:rPr>
                <w:rFonts w:asciiTheme="minorEastAsia" w:hAnsiTheme="minorEastAsia"/>
                <w:color w:val="000000" w:themeColor="text1"/>
                <w:sz w:val="24"/>
                <w:szCs w:val="24"/>
                <w14:textFill>
                  <w14:solidFill>
                    <w14:schemeClr w14:val="tx1"/>
                  </w14:solidFill>
                </w14:textFill>
              </w:rPr>
            </w:pPr>
            <w:r>
              <w:rPr>
                <w:rFonts w:cs="宋体" w:asciiTheme="minorEastAsia" w:hAnsiTheme="minorEastAsia"/>
                <w:sz w:val="24"/>
                <w:szCs w:val="24"/>
              </w:rPr>
              <w:t>盛</w:t>
            </w:r>
            <w:r>
              <w:rPr>
                <w:rFonts w:hint="eastAsia" w:cs="宋体" w:asciiTheme="minorEastAsia" w:hAnsiTheme="minorEastAsia"/>
                <w:sz w:val="24"/>
                <w:szCs w:val="24"/>
              </w:rPr>
              <w:t xml:space="preserve">  </w:t>
            </w:r>
            <w:r>
              <w:rPr>
                <w:rFonts w:cs="宋体" w:asciiTheme="minorEastAsia" w:hAnsiTheme="minorEastAsia"/>
                <w:sz w:val="24"/>
                <w:szCs w:val="24"/>
              </w:rPr>
              <w:t>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846" w:type="dxa"/>
            <w:gridSpan w:val="2"/>
            <w:vMerge w:val="restart"/>
            <w:vAlign w:val="center"/>
          </w:tcPr>
          <w:p>
            <w:pPr>
              <w:jc w:val="righ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8月</w:t>
            </w:r>
            <w:r>
              <w:rPr>
                <w:rFonts w:asciiTheme="minorEastAsia" w:hAnsiTheme="minorEastAsia"/>
                <w:color w:val="000000" w:themeColor="text1"/>
                <w:sz w:val="24"/>
                <w:szCs w:val="24"/>
                <w14:textFill>
                  <w14:solidFill>
                    <w14:schemeClr w14:val="tx1"/>
                  </w14:solidFill>
                </w14:textFill>
              </w:rPr>
              <w:t>1</w:t>
            </w:r>
            <w:r>
              <w:rPr>
                <w:rFonts w:hint="eastAsia" w:asciiTheme="minorEastAsia" w:hAnsiTheme="minorEastAsia"/>
                <w:color w:val="000000" w:themeColor="text1"/>
                <w:sz w:val="24"/>
                <w:szCs w:val="24"/>
                <w14:textFill>
                  <w14:solidFill>
                    <w14:schemeClr w14:val="tx1"/>
                  </w14:solidFill>
                </w14:textFill>
              </w:rPr>
              <w:t>7日</w:t>
            </w:r>
          </w:p>
          <w:p>
            <w:pPr>
              <w:jc w:val="righ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周六</w:t>
            </w:r>
          </w:p>
        </w:tc>
        <w:tc>
          <w:tcPr>
            <w:tcW w:w="709" w:type="dxa"/>
            <w:vAlign w:val="center"/>
          </w:tcPr>
          <w:p>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上午</w:t>
            </w:r>
          </w:p>
        </w:tc>
        <w:tc>
          <w:tcPr>
            <w:tcW w:w="1559" w:type="dxa"/>
            <w:gridSpan w:val="2"/>
            <w:vAlign w:val="center"/>
          </w:tcPr>
          <w:p>
            <w:pPr>
              <w:rPr>
                <w:rFonts w:cs="宋体" w:asciiTheme="minorEastAsia" w:hAnsiTheme="minorEastAsia"/>
                <w:sz w:val="24"/>
                <w:szCs w:val="24"/>
              </w:rPr>
            </w:pPr>
            <w:r>
              <w:rPr>
                <w:rFonts w:hint="eastAsia" w:cs="宋体" w:asciiTheme="minorEastAsia" w:hAnsiTheme="minorEastAsia"/>
                <w:sz w:val="24"/>
                <w:szCs w:val="24"/>
              </w:rPr>
              <w:t>智慧医疗服务系统关键技术及应用案例</w:t>
            </w:r>
          </w:p>
        </w:tc>
        <w:tc>
          <w:tcPr>
            <w:tcW w:w="4111" w:type="dxa"/>
            <w:gridSpan w:val="5"/>
            <w:vAlign w:val="center"/>
          </w:tcPr>
          <w:p>
            <w:pPr>
              <w:rPr>
                <w:rFonts w:cs="宋体" w:asciiTheme="minorEastAsia" w:hAnsiTheme="minorEastAsia"/>
                <w:sz w:val="24"/>
                <w:szCs w:val="24"/>
              </w:rPr>
            </w:pPr>
            <w:r>
              <w:rPr>
                <w:rFonts w:hint="eastAsia" w:cs="宋体" w:asciiTheme="minorEastAsia" w:hAnsiTheme="minorEastAsia"/>
                <w:sz w:val="24"/>
                <w:szCs w:val="24"/>
              </w:rPr>
              <w:t>（</w:t>
            </w:r>
            <w:r>
              <w:rPr>
                <w:rFonts w:cs="宋体" w:asciiTheme="minorEastAsia" w:hAnsiTheme="minorEastAsia"/>
                <w:sz w:val="24"/>
                <w:szCs w:val="24"/>
              </w:rPr>
              <w:t>1</w:t>
            </w:r>
            <w:r>
              <w:rPr>
                <w:rFonts w:hint="eastAsia" w:cs="宋体" w:asciiTheme="minorEastAsia" w:hAnsiTheme="minorEastAsia"/>
                <w:sz w:val="24"/>
                <w:szCs w:val="24"/>
              </w:rPr>
              <w:t>）物联网服务平台与智能网关关键技术</w:t>
            </w:r>
          </w:p>
          <w:p>
            <w:pPr>
              <w:rPr>
                <w:rFonts w:cs="宋体" w:asciiTheme="minorEastAsia" w:hAnsiTheme="minorEastAsia"/>
                <w:sz w:val="24"/>
                <w:szCs w:val="24"/>
              </w:rPr>
            </w:pPr>
            <w:r>
              <w:rPr>
                <w:rFonts w:hint="eastAsia" w:cs="宋体" w:asciiTheme="minorEastAsia" w:hAnsiTheme="minorEastAsia"/>
                <w:sz w:val="24"/>
                <w:szCs w:val="24"/>
              </w:rPr>
              <w:t>（</w:t>
            </w:r>
            <w:r>
              <w:rPr>
                <w:rFonts w:cs="宋体" w:asciiTheme="minorEastAsia" w:hAnsiTheme="minorEastAsia"/>
                <w:sz w:val="24"/>
                <w:szCs w:val="24"/>
              </w:rPr>
              <w:t>2</w:t>
            </w:r>
            <w:r>
              <w:rPr>
                <w:rFonts w:hint="eastAsia" w:cs="宋体" w:asciiTheme="minorEastAsia" w:hAnsiTheme="minorEastAsia"/>
                <w:sz w:val="24"/>
                <w:szCs w:val="24"/>
              </w:rPr>
              <w:t>）基于大数据的智慧医疗服务系统关键技术</w:t>
            </w:r>
          </w:p>
          <w:p>
            <w:pPr>
              <w:rPr>
                <w:rFonts w:cs="Arial" w:asciiTheme="minorEastAsia" w:hAnsiTheme="minorEastAsia"/>
                <w:color w:val="333333"/>
                <w:sz w:val="24"/>
                <w:szCs w:val="24"/>
              </w:rPr>
            </w:pPr>
            <w:r>
              <w:rPr>
                <w:rFonts w:hint="eastAsia" w:cs="宋体" w:asciiTheme="minorEastAsia" w:hAnsiTheme="minorEastAsia"/>
                <w:sz w:val="24"/>
                <w:szCs w:val="24"/>
              </w:rPr>
              <w:t>（</w:t>
            </w:r>
            <w:r>
              <w:rPr>
                <w:rFonts w:cs="宋体" w:asciiTheme="minorEastAsia" w:hAnsiTheme="minorEastAsia"/>
                <w:sz w:val="24"/>
                <w:szCs w:val="24"/>
              </w:rPr>
              <w:t>3</w:t>
            </w:r>
            <w:r>
              <w:rPr>
                <w:rFonts w:hint="eastAsia" w:cs="宋体" w:asciiTheme="minorEastAsia" w:hAnsiTheme="minorEastAsia"/>
                <w:sz w:val="24"/>
                <w:szCs w:val="24"/>
              </w:rPr>
              <w:t>）医疗大数据安全与隐私保护技术</w:t>
            </w:r>
          </w:p>
        </w:tc>
        <w:tc>
          <w:tcPr>
            <w:tcW w:w="1071" w:type="dxa"/>
            <w:vAlign w:val="center"/>
          </w:tcPr>
          <w:p>
            <w:pPr>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sz w:val="24"/>
                <w:szCs w:val="24"/>
              </w:rPr>
              <w:t>郭永安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gridSpan w:val="2"/>
            <w:vMerge w:val="continue"/>
            <w:vAlign w:val="center"/>
          </w:tcPr>
          <w:p>
            <w:pPr>
              <w:jc w:val="right"/>
              <w:rPr>
                <w:rFonts w:asciiTheme="minorEastAsia" w:hAnsiTheme="minorEastAsia"/>
                <w:color w:val="000000" w:themeColor="text1"/>
                <w:sz w:val="24"/>
                <w:szCs w:val="24"/>
                <w14:textFill>
                  <w14:solidFill>
                    <w14:schemeClr w14:val="tx1"/>
                  </w14:solidFill>
                </w14:textFill>
              </w:rPr>
            </w:pPr>
          </w:p>
        </w:tc>
        <w:tc>
          <w:tcPr>
            <w:tcW w:w="709" w:type="dxa"/>
            <w:vAlign w:val="center"/>
          </w:tcPr>
          <w:p>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下午</w:t>
            </w:r>
          </w:p>
        </w:tc>
        <w:tc>
          <w:tcPr>
            <w:tcW w:w="1559" w:type="dxa"/>
            <w:gridSpan w:val="2"/>
            <w:vAlign w:val="center"/>
          </w:tcPr>
          <w:p>
            <w:pPr>
              <w:spacing w:line="0" w:lineRule="atLeast"/>
              <w:rPr>
                <w:rFonts w:cs="宋体" w:asciiTheme="minorEastAsia" w:hAnsiTheme="minorEastAsia"/>
                <w:sz w:val="24"/>
                <w:szCs w:val="24"/>
              </w:rPr>
            </w:pPr>
            <w:r>
              <w:rPr>
                <w:rFonts w:hint="eastAsia" w:cs="宋体" w:asciiTheme="minorEastAsia" w:hAnsiTheme="minorEastAsia"/>
                <w:sz w:val="24"/>
                <w:szCs w:val="24"/>
              </w:rPr>
              <w:t>智慧农业应用案例</w:t>
            </w:r>
          </w:p>
        </w:tc>
        <w:tc>
          <w:tcPr>
            <w:tcW w:w="4111" w:type="dxa"/>
            <w:gridSpan w:val="5"/>
            <w:vAlign w:val="center"/>
          </w:tcPr>
          <w:p>
            <w:pPr>
              <w:rPr>
                <w:rFonts w:cs="宋体" w:asciiTheme="minorEastAsia" w:hAnsiTheme="minorEastAsia"/>
                <w:sz w:val="24"/>
                <w:szCs w:val="24"/>
              </w:rPr>
            </w:pPr>
            <w:r>
              <w:rPr>
                <w:rFonts w:hint="eastAsia" w:cs="宋体" w:asciiTheme="minorEastAsia" w:hAnsiTheme="minorEastAsia"/>
                <w:sz w:val="24"/>
                <w:szCs w:val="24"/>
              </w:rPr>
              <w:t>1</w:t>
            </w:r>
            <w:r>
              <w:rPr>
                <w:rFonts w:cs="宋体" w:asciiTheme="minorEastAsia" w:hAnsiTheme="minorEastAsia"/>
                <w:sz w:val="24"/>
                <w:szCs w:val="24"/>
              </w:rPr>
              <w:t>.</w:t>
            </w:r>
            <w:r>
              <w:rPr>
                <w:rFonts w:hint="eastAsia" w:cs="宋体" w:asciiTheme="minorEastAsia" w:hAnsiTheme="minorEastAsia"/>
                <w:sz w:val="24"/>
                <w:szCs w:val="24"/>
              </w:rPr>
              <w:t>智慧</w:t>
            </w:r>
            <w:r>
              <w:rPr>
                <w:rFonts w:cs="宋体" w:asciiTheme="minorEastAsia" w:hAnsiTheme="minorEastAsia"/>
                <w:sz w:val="24"/>
                <w:szCs w:val="24"/>
              </w:rPr>
              <w:t>农业现状</w:t>
            </w:r>
          </w:p>
          <w:p>
            <w:pPr>
              <w:rPr>
                <w:rFonts w:cs="宋体" w:asciiTheme="minorEastAsia" w:hAnsiTheme="minorEastAsia"/>
                <w:sz w:val="24"/>
                <w:szCs w:val="24"/>
              </w:rPr>
            </w:pPr>
            <w:r>
              <w:rPr>
                <w:rFonts w:hint="eastAsia" w:cs="宋体" w:asciiTheme="minorEastAsia" w:hAnsiTheme="minorEastAsia"/>
                <w:sz w:val="24"/>
                <w:szCs w:val="24"/>
              </w:rPr>
              <w:t>2</w:t>
            </w:r>
            <w:r>
              <w:rPr>
                <w:rFonts w:cs="宋体" w:asciiTheme="minorEastAsia" w:hAnsiTheme="minorEastAsia"/>
                <w:sz w:val="24"/>
                <w:szCs w:val="24"/>
              </w:rPr>
              <w:t>.</w:t>
            </w:r>
            <w:r>
              <w:rPr>
                <w:rFonts w:hint="eastAsia" w:cs="宋体" w:asciiTheme="minorEastAsia" w:hAnsiTheme="minorEastAsia"/>
                <w:sz w:val="24"/>
                <w:szCs w:val="24"/>
              </w:rPr>
              <w:t>智慧</w:t>
            </w:r>
            <w:r>
              <w:rPr>
                <w:rFonts w:cs="宋体" w:asciiTheme="minorEastAsia" w:hAnsiTheme="minorEastAsia"/>
                <w:sz w:val="24"/>
                <w:szCs w:val="24"/>
              </w:rPr>
              <w:t>农业实现的关键</w:t>
            </w:r>
            <w:r>
              <w:rPr>
                <w:rFonts w:hint="eastAsia" w:cs="宋体" w:asciiTheme="minorEastAsia" w:hAnsiTheme="minorEastAsia"/>
                <w:sz w:val="24"/>
                <w:szCs w:val="24"/>
              </w:rPr>
              <w:t>技术</w:t>
            </w:r>
          </w:p>
          <w:p>
            <w:pPr>
              <w:rPr>
                <w:rFonts w:cs="Arial" w:asciiTheme="minorEastAsia" w:hAnsiTheme="minorEastAsia"/>
                <w:color w:val="333333"/>
                <w:sz w:val="24"/>
                <w:szCs w:val="24"/>
              </w:rPr>
            </w:pPr>
            <w:r>
              <w:rPr>
                <w:rFonts w:hint="eastAsia" w:cs="宋体" w:asciiTheme="minorEastAsia" w:hAnsiTheme="minorEastAsia"/>
                <w:sz w:val="24"/>
                <w:szCs w:val="24"/>
              </w:rPr>
              <w:t>3</w:t>
            </w:r>
            <w:r>
              <w:rPr>
                <w:rFonts w:cs="宋体" w:asciiTheme="minorEastAsia" w:hAnsiTheme="minorEastAsia"/>
                <w:sz w:val="24"/>
                <w:szCs w:val="24"/>
              </w:rPr>
              <w:t>.</w:t>
            </w:r>
            <w:r>
              <w:rPr>
                <w:rFonts w:hint="eastAsia" w:cs="宋体" w:asciiTheme="minorEastAsia" w:hAnsiTheme="minorEastAsia"/>
                <w:sz w:val="24"/>
                <w:szCs w:val="24"/>
              </w:rPr>
              <w:t>智慧农业案例分析</w:t>
            </w:r>
          </w:p>
        </w:tc>
        <w:tc>
          <w:tcPr>
            <w:tcW w:w="1071" w:type="dxa"/>
            <w:vAlign w:val="center"/>
          </w:tcPr>
          <w:p>
            <w:pPr>
              <w:jc w:val="center"/>
              <w:rPr>
                <w:rFonts w:asciiTheme="minorEastAsia" w:hAnsiTheme="minorEastAsia"/>
                <w:color w:val="000000" w:themeColor="text1"/>
                <w:sz w:val="24"/>
                <w:szCs w:val="24"/>
                <w14:textFill>
                  <w14:solidFill>
                    <w14:schemeClr w14:val="tx1"/>
                  </w14:solidFill>
                </w14:textFill>
              </w:rPr>
            </w:pPr>
            <w:r>
              <w:rPr>
                <w:rFonts w:cs="宋体" w:asciiTheme="minorEastAsia" w:hAnsiTheme="minorEastAsia"/>
                <w:sz w:val="24"/>
                <w:szCs w:val="24"/>
              </w:rPr>
              <w:t>高</w:t>
            </w:r>
            <w:r>
              <w:rPr>
                <w:rFonts w:hint="eastAsia" w:cs="宋体" w:asciiTheme="minorEastAsia" w:hAnsiTheme="minorEastAsia"/>
                <w:sz w:val="24"/>
                <w:szCs w:val="24"/>
              </w:rPr>
              <w:t xml:space="preserve">  </w:t>
            </w:r>
            <w:r>
              <w:rPr>
                <w:rFonts w:cs="宋体" w:asciiTheme="minorEastAsia" w:hAnsiTheme="minorEastAsia"/>
                <w:sz w:val="24"/>
                <w:szCs w:val="24"/>
              </w:rPr>
              <w:t>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846" w:type="dxa"/>
            <w:gridSpan w:val="2"/>
            <w:vMerge w:val="restart"/>
            <w:vAlign w:val="center"/>
          </w:tcPr>
          <w:p>
            <w:pPr>
              <w:jc w:val="righ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8月</w:t>
            </w:r>
            <w:r>
              <w:rPr>
                <w:rFonts w:asciiTheme="minorEastAsia" w:hAnsiTheme="minorEastAsia"/>
                <w:color w:val="000000" w:themeColor="text1"/>
                <w:sz w:val="24"/>
                <w:szCs w:val="24"/>
                <w14:textFill>
                  <w14:solidFill>
                    <w14:schemeClr w14:val="tx1"/>
                  </w14:solidFill>
                </w14:textFill>
              </w:rPr>
              <w:t>1</w:t>
            </w:r>
            <w:r>
              <w:rPr>
                <w:rFonts w:hint="eastAsia" w:asciiTheme="minorEastAsia" w:hAnsiTheme="minorEastAsia"/>
                <w:color w:val="000000" w:themeColor="text1"/>
                <w:sz w:val="24"/>
                <w:szCs w:val="24"/>
                <w14:textFill>
                  <w14:solidFill>
                    <w14:schemeClr w14:val="tx1"/>
                  </w14:solidFill>
                </w14:textFill>
              </w:rPr>
              <w:t>8日</w:t>
            </w:r>
          </w:p>
          <w:p>
            <w:pPr>
              <w:jc w:val="righ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周日</w:t>
            </w:r>
          </w:p>
        </w:tc>
        <w:tc>
          <w:tcPr>
            <w:tcW w:w="709" w:type="dxa"/>
            <w:vAlign w:val="center"/>
          </w:tcPr>
          <w:p>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上午</w:t>
            </w:r>
          </w:p>
        </w:tc>
        <w:tc>
          <w:tcPr>
            <w:tcW w:w="1559" w:type="dxa"/>
            <w:gridSpan w:val="2"/>
            <w:vAlign w:val="center"/>
          </w:tcPr>
          <w:p>
            <w:pPr>
              <w:spacing w:line="400" w:lineRule="exact"/>
              <w:rPr>
                <w:rFonts w:cs="宋体" w:asciiTheme="minorEastAsia" w:hAnsiTheme="minorEastAsia"/>
                <w:sz w:val="24"/>
                <w:szCs w:val="24"/>
              </w:rPr>
            </w:pPr>
            <w:r>
              <w:rPr>
                <w:rFonts w:hint="eastAsia" w:cs="宋体" w:asciiTheme="minorEastAsia" w:hAnsiTheme="minorEastAsia"/>
                <w:sz w:val="24"/>
                <w:szCs w:val="24"/>
              </w:rPr>
              <w:t>智能家居应用案例</w:t>
            </w:r>
          </w:p>
        </w:tc>
        <w:tc>
          <w:tcPr>
            <w:tcW w:w="4111" w:type="dxa"/>
            <w:gridSpan w:val="5"/>
            <w:vAlign w:val="center"/>
          </w:tcPr>
          <w:p>
            <w:pPr>
              <w:rPr>
                <w:rFonts w:cs="宋体" w:asciiTheme="minorEastAsia" w:hAnsiTheme="minorEastAsia"/>
                <w:sz w:val="24"/>
                <w:szCs w:val="24"/>
              </w:rPr>
            </w:pPr>
            <w:r>
              <w:rPr>
                <w:rFonts w:hint="eastAsia" w:cs="宋体" w:asciiTheme="minorEastAsia" w:hAnsiTheme="minorEastAsia"/>
                <w:sz w:val="24"/>
                <w:szCs w:val="24"/>
              </w:rPr>
              <w:t>1</w:t>
            </w:r>
            <w:r>
              <w:rPr>
                <w:rFonts w:cs="宋体" w:asciiTheme="minorEastAsia" w:hAnsiTheme="minorEastAsia"/>
                <w:sz w:val="24"/>
                <w:szCs w:val="24"/>
              </w:rPr>
              <w:t>.</w:t>
            </w:r>
            <w:r>
              <w:rPr>
                <w:rFonts w:hint="eastAsia" w:cs="宋体" w:asciiTheme="minorEastAsia" w:hAnsiTheme="minorEastAsia"/>
                <w:sz w:val="24"/>
                <w:szCs w:val="24"/>
              </w:rPr>
              <w:t>智能家居</w:t>
            </w:r>
            <w:r>
              <w:rPr>
                <w:rFonts w:cs="宋体" w:asciiTheme="minorEastAsia" w:hAnsiTheme="minorEastAsia"/>
                <w:sz w:val="24"/>
                <w:szCs w:val="24"/>
              </w:rPr>
              <w:t>现状</w:t>
            </w:r>
          </w:p>
          <w:p>
            <w:pPr>
              <w:rPr>
                <w:rFonts w:cs="宋体" w:asciiTheme="minorEastAsia" w:hAnsiTheme="minorEastAsia"/>
                <w:sz w:val="24"/>
                <w:szCs w:val="24"/>
              </w:rPr>
            </w:pPr>
            <w:r>
              <w:rPr>
                <w:rFonts w:hint="eastAsia" w:cs="宋体" w:asciiTheme="minorEastAsia" w:hAnsiTheme="minorEastAsia"/>
                <w:sz w:val="24"/>
                <w:szCs w:val="24"/>
              </w:rPr>
              <w:t>2</w:t>
            </w:r>
            <w:r>
              <w:rPr>
                <w:rFonts w:cs="宋体" w:asciiTheme="minorEastAsia" w:hAnsiTheme="minorEastAsia"/>
                <w:sz w:val="24"/>
                <w:szCs w:val="24"/>
              </w:rPr>
              <w:t>.</w:t>
            </w:r>
            <w:r>
              <w:rPr>
                <w:rFonts w:hint="eastAsia" w:cs="宋体" w:asciiTheme="minorEastAsia" w:hAnsiTheme="minorEastAsia"/>
                <w:sz w:val="24"/>
                <w:szCs w:val="24"/>
              </w:rPr>
              <w:t>智能家居</w:t>
            </w:r>
            <w:r>
              <w:rPr>
                <w:rFonts w:cs="宋体" w:asciiTheme="minorEastAsia" w:hAnsiTheme="minorEastAsia"/>
                <w:sz w:val="24"/>
                <w:szCs w:val="24"/>
              </w:rPr>
              <w:t>实现的关键</w:t>
            </w:r>
            <w:r>
              <w:rPr>
                <w:rFonts w:hint="eastAsia" w:cs="宋体" w:asciiTheme="minorEastAsia" w:hAnsiTheme="minorEastAsia"/>
                <w:sz w:val="24"/>
                <w:szCs w:val="24"/>
              </w:rPr>
              <w:t>技术</w:t>
            </w:r>
          </w:p>
          <w:p>
            <w:pPr>
              <w:rPr>
                <w:rFonts w:cs="Arial" w:asciiTheme="minorEastAsia" w:hAnsiTheme="minorEastAsia"/>
                <w:color w:val="333333"/>
                <w:sz w:val="24"/>
                <w:szCs w:val="24"/>
              </w:rPr>
            </w:pPr>
            <w:r>
              <w:rPr>
                <w:rFonts w:hint="eastAsia" w:cs="宋体" w:asciiTheme="minorEastAsia" w:hAnsiTheme="minorEastAsia"/>
                <w:sz w:val="24"/>
                <w:szCs w:val="24"/>
              </w:rPr>
              <w:t>3</w:t>
            </w:r>
            <w:r>
              <w:rPr>
                <w:rFonts w:cs="宋体" w:asciiTheme="minorEastAsia" w:hAnsiTheme="minorEastAsia"/>
                <w:sz w:val="24"/>
                <w:szCs w:val="24"/>
              </w:rPr>
              <w:t>.</w:t>
            </w:r>
            <w:r>
              <w:rPr>
                <w:rFonts w:hint="eastAsia" w:cs="宋体" w:asciiTheme="minorEastAsia" w:hAnsiTheme="minorEastAsia"/>
                <w:sz w:val="24"/>
                <w:szCs w:val="24"/>
              </w:rPr>
              <w:t>智能家居案例分析</w:t>
            </w:r>
          </w:p>
        </w:tc>
        <w:tc>
          <w:tcPr>
            <w:tcW w:w="1071" w:type="dxa"/>
            <w:vAlign w:val="center"/>
          </w:tcPr>
          <w:p>
            <w:pPr>
              <w:rPr>
                <w:rFonts w:asciiTheme="minorEastAsia" w:hAnsiTheme="minorEastAsia"/>
                <w:color w:val="000000" w:themeColor="text1"/>
                <w:sz w:val="24"/>
                <w:szCs w:val="24"/>
                <w14:textFill>
                  <w14:solidFill>
                    <w14:schemeClr w14:val="tx1"/>
                  </w14:solidFill>
                </w14:textFill>
              </w:rPr>
            </w:pPr>
            <w:r>
              <w:rPr>
                <w:rFonts w:cs="宋体" w:asciiTheme="minorEastAsia" w:hAnsiTheme="minorEastAsia"/>
                <w:sz w:val="24"/>
                <w:szCs w:val="24"/>
              </w:rPr>
              <w:t>曹永忠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gridSpan w:val="2"/>
            <w:vMerge w:val="continue"/>
            <w:vAlign w:val="center"/>
          </w:tcPr>
          <w:p>
            <w:pPr>
              <w:jc w:val="right"/>
              <w:rPr>
                <w:rFonts w:asciiTheme="minorEastAsia" w:hAnsiTheme="minorEastAsia"/>
                <w:color w:val="000000" w:themeColor="text1"/>
                <w:sz w:val="24"/>
                <w:szCs w:val="24"/>
                <w14:textFill>
                  <w14:solidFill>
                    <w14:schemeClr w14:val="tx1"/>
                  </w14:solidFill>
                </w14:textFill>
              </w:rPr>
            </w:pPr>
          </w:p>
        </w:tc>
        <w:tc>
          <w:tcPr>
            <w:tcW w:w="709" w:type="dxa"/>
            <w:vAlign w:val="center"/>
          </w:tcPr>
          <w:p>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下午</w:t>
            </w:r>
          </w:p>
        </w:tc>
        <w:tc>
          <w:tcPr>
            <w:tcW w:w="1559" w:type="dxa"/>
            <w:gridSpan w:val="2"/>
            <w:vAlign w:val="center"/>
          </w:tcPr>
          <w:p>
            <w:pPr>
              <w:spacing w:line="400" w:lineRule="exact"/>
              <w:rPr>
                <w:rFonts w:cs="宋体" w:asciiTheme="minorEastAsia" w:hAnsiTheme="minorEastAsia"/>
                <w:sz w:val="24"/>
                <w:szCs w:val="24"/>
              </w:rPr>
            </w:pPr>
            <w:r>
              <w:rPr>
                <w:rFonts w:hint="eastAsia" w:cs="宋体" w:asciiTheme="minorEastAsia" w:hAnsiTheme="minorEastAsia"/>
                <w:sz w:val="24"/>
                <w:szCs w:val="24"/>
              </w:rPr>
              <w:t>智能交通应用案例</w:t>
            </w:r>
          </w:p>
        </w:tc>
        <w:tc>
          <w:tcPr>
            <w:tcW w:w="4111" w:type="dxa"/>
            <w:gridSpan w:val="5"/>
            <w:vAlign w:val="center"/>
          </w:tcPr>
          <w:p>
            <w:pPr>
              <w:rPr>
                <w:rFonts w:cs="宋体" w:asciiTheme="minorEastAsia" w:hAnsiTheme="minorEastAsia"/>
                <w:sz w:val="24"/>
                <w:szCs w:val="24"/>
              </w:rPr>
            </w:pPr>
            <w:r>
              <w:rPr>
                <w:rFonts w:hint="eastAsia" w:cs="宋体" w:asciiTheme="minorEastAsia" w:hAnsiTheme="minorEastAsia"/>
                <w:sz w:val="24"/>
                <w:szCs w:val="24"/>
              </w:rPr>
              <w:t>1</w:t>
            </w:r>
            <w:r>
              <w:rPr>
                <w:rFonts w:cs="宋体" w:asciiTheme="minorEastAsia" w:hAnsiTheme="minorEastAsia"/>
                <w:sz w:val="24"/>
                <w:szCs w:val="24"/>
              </w:rPr>
              <w:t>.</w:t>
            </w:r>
            <w:r>
              <w:rPr>
                <w:rFonts w:hint="eastAsia" w:cs="宋体" w:asciiTheme="minorEastAsia" w:hAnsiTheme="minorEastAsia"/>
                <w:sz w:val="24"/>
                <w:szCs w:val="24"/>
              </w:rPr>
              <w:t>智能交通</w:t>
            </w:r>
            <w:r>
              <w:rPr>
                <w:rFonts w:cs="宋体" w:asciiTheme="minorEastAsia" w:hAnsiTheme="minorEastAsia"/>
                <w:sz w:val="24"/>
                <w:szCs w:val="24"/>
              </w:rPr>
              <w:t>现状</w:t>
            </w:r>
          </w:p>
          <w:p>
            <w:pPr>
              <w:rPr>
                <w:rFonts w:cs="宋体" w:asciiTheme="minorEastAsia" w:hAnsiTheme="minorEastAsia"/>
                <w:sz w:val="24"/>
                <w:szCs w:val="24"/>
              </w:rPr>
            </w:pPr>
            <w:r>
              <w:rPr>
                <w:rFonts w:hint="eastAsia" w:cs="宋体" w:asciiTheme="minorEastAsia" w:hAnsiTheme="minorEastAsia"/>
                <w:sz w:val="24"/>
                <w:szCs w:val="24"/>
              </w:rPr>
              <w:t>2</w:t>
            </w:r>
            <w:r>
              <w:rPr>
                <w:rFonts w:cs="宋体" w:asciiTheme="minorEastAsia" w:hAnsiTheme="minorEastAsia"/>
                <w:sz w:val="24"/>
                <w:szCs w:val="24"/>
              </w:rPr>
              <w:t>.</w:t>
            </w:r>
            <w:r>
              <w:rPr>
                <w:rFonts w:hint="eastAsia" w:cs="宋体" w:asciiTheme="minorEastAsia" w:hAnsiTheme="minorEastAsia"/>
                <w:sz w:val="24"/>
                <w:szCs w:val="24"/>
              </w:rPr>
              <w:t>智能交通</w:t>
            </w:r>
            <w:r>
              <w:rPr>
                <w:rFonts w:cs="宋体" w:asciiTheme="minorEastAsia" w:hAnsiTheme="minorEastAsia"/>
                <w:sz w:val="24"/>
                <w:szCs w:val="24"/>
              </w:rPr>
              <w:t>实现的关键</w:t>
            </w:r>
            <w:r>
              <w:rPr>
                <w:rFonts w:hint="eastAsia" w:cs="宋体" w:asciiTheme="minorEastAsia" w:hAnsiTheme="minorEastAsia"/>
                <w:sz w:val="24"/>
                <w:szCs w:val="24"/>
              </w:rPr>
              <w:t xml:space="preserve">技术 </w:t>
            </w:r>
          </w:p>
          <w:p>
            <w:pPr>
              <w:rPr>
                <w:rFonts w:cs="Arial" w:asciiTheme="minorEastAsia" w:hAnsiTheme="minorEastAsia"/>
                <w:color w:val="333333"/>
                <w:sz w:val="24"/>
                <w:szCs w:val="24"/>
              </w:rPr>
            </w:pPr>
            <w:r>
              <w:rPr>
                <w:rFonts w:hint="eastAsia" w:cs="宋体" w:asciiTheme="minorEastAsia" w:hAnsiTheme="minorEastAsia"/>
                <w:sz w:val="24"/>
                <w:szCs w:val="24"/>
              </w:rPr>
              <w:t>3</w:t>
            </w:r>
            <w:r>
              <w:rPr>
                <w:rFonts w:cs="宋体" w:asciiTheme="minorEastAsia" w:hAnsiTheme="minorEastAsia"/>
                <w:sz w:val="24"/>
                <w:szCs w:val="24"/>
              </w:rPr>
              <w:t>.</w:t>
            </w:r>
            <w:r>
              <w:rPr>
                <w:rFonts w:hint="eastAsia" w:cs="宋体" w:asciiTheme="minorEastAsia" w:hAnsiTheme="minorEastAsia"/>
                <w:sz w:val="24"/>
                <w:szCs w:val="24"/>
              </w:rPr>
              <w:t>智能交通案例分析</w:t>
            </w:r>
          </w:p>
        </w:tc>
        <w:tc>
          <w:tcPr>
            <w:tcW w:w="1071" w:type="dxa"/>
            <w:vAlign w:val="center"/>
          </w:tcPr>
          <w:p>
            <w:pPr>
              <w:rPr>
                <w:rFonts w:asciiTheme="minorEastAsia" w:hAnsiTheme="minorEastAsia"/>
                <w:color w:val="000000" w:themeColor="text1"/>
                <w:sz w:val="24"/>
                <w:szCs w:val="24"/>
                <w14:textFill>
                  <w14:solidFill>
                    <w14:schemeClr w14:val="tx1"/>
                  </w14:solidFill>
                </w14:textFill>
              </w:rPr>
            </w:pPr>
            <w:r>
              <w:rPr>
                <w:rFonts w:cs="宋体" w:asciiTheme="minorEastAsia" w:hAnsiTheme="minorEastAsia"/>
                <w:sz w:val="24"/>
                <w:szCs w:val="24"/>
              </w:rPr>
              <w:t>张雄辉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gridSpan w:val="2"/>
            <w:vAlign w:val="center"/>
          </w:tcPr>
          <w:p>
            <w:pPr>
              <w:jc w:val="righ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8月</w:t>
            </w:r>
            <w:r>
              <w:rPr>
                <w:rFonts w:asciiTheme="minorEastAsia" w:hAnsiTheme="minorEastAsia"/>
                <w:color w:val="000000" w:themeColor="text1"/>
                <w:sz w:val="24"/>
                <w:szCs w:val="24"/>
                <w14:textFill>
                  <w14:solidFill>
                    <w14:schemeClr w14:val="tx1"/>
                  </w14:solidFill>
                </w14:textFill>
              </w:rPr>
              <w:t>1</w:t>
            </w:r>
            <w:r>
              <w:rPr>
                <w:rFonts w:hint="eastAsia" w:asciiTheme="minorEastAsia" w:hAnsiTheme="minorEastAsia"/>
                <w:color w:val="000000" w:themeColor="text1"/>
                <w:sz w:val="24"/>
                <w:szCs w:val="24"/>
                <w14:textFill>
                  <w14:solidFill>
                    <w14:schemeClr w14:val="tx1"/>
                  </w14:solidFill>
                </w14:textFill>
              </w:rPr>
              <w:t>9日</w:t>
            </w:r>
          </w:p>
          <w:p>
            <w:pPr>
              <w:jc w:val="righ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周一</w:t>
            </w:r>
          </w:p>
        </w:tc>
        <w:tc>
          <w:tcPr>
            <w:tcW w:w="709" w:type="dxa"/>
            <w:vAlign w:val="center"/>
          </w:tcPr>
          <w:p>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全天</w:t>
            </w:r>
          </w:p>
        </w:tc>
        <w:tc>
          <w:tcPr>
            <w:tcW w:w="1559" w:type="dxa"/>
            <w:gridSpan w:val="2"/>
            <w:vAlign w:val="center"/>
          </w:tcPr>
          <w:p>
            <w:pPr>
              <w:rPr>
                <w:rFonts w:asciiTheme="minorEastAsia" w:hAnsiTheme="minorEastAsia"/>
                <w:sz w:val="24"/>
                <w:szCs w:val="24"/>
              </w:rPr>
            </w:pPr>
            <w:r>
              <w:rPr>
                <w:rFonts w:hint="eastAsia" w:asciiTheme="minorEastAsia" w:hAnsiTheme="minorEastAsia"/>
                <w:sz w:val="24"/>
                <w:szCs w:val="24"/>
              </w:rPr>
              <w:t>现场教学</w:t>
            </w:r>
          </w:p>
        </w:tc>
        <w:tc>
          <w:tcPr>
            <w:tcW w:w="4111" w:type="dxa"/>
            <w:gridSpan w:val="5"/>
            <w:vAlign w:val="center"/>
          </w:tcPr>
          <w:p>
            <w:pPr>
              <w:rPr>
                <w:rFonts w:asciiTheme="minorEastAsia" w:hAnsiTheme="minorEastAsia"/>
                <w:sz w:val="24"/>
                <w:szCs w:val="24"/>
              </w:rPr>
            </w:pPr>
            <w:r>
              <w:rPr>
                <w:rFonts w:hint="eastAsia" w:cs="宋体" w:asciiTheme="minorEastAsia" w:hAnsiTheme="minorEastAsia"/>
                <w:sz w:val="24"/>
                <w:szCs w:val="24"/>
              </w:rPr>
              <w:t>现场教学与交流（中国移动通信有限公司无锡物联网研究院、无锡物联网产业园）</w:t>
            </w:r>
          </w:p>
        </w:tc>
        <w:tc>
          <w:tcPr>
            <w:tcW w:w="1071" w:type="dxa"/>
            <w:vAlign w:val="center"/>
          </w:tcPr>
          <w:p>
            <w:pPr>
              <w:rPr>
                <w:rFonts w:cs="宋体" w:asciiTheme="minorEastAsia" w:hAnsiTheme="minorEastAsia"/>
                <w:sz w:val="24"/>
                <w:szCs w:val="24"/>
              </w:rPr>
            </w:pPr>
            <w:r>
              <w:rPr>
                <w:rFonts w:cs="宋体" w:asciiTheme="minorEastAsia" w:hAnsiTheme="minorEastAsia"/>
                <w:sz w:val="24"/>
                <w:szCs w:val="24"/>
              </w:rPr>
              <w:t>方静雯</w:t>
            </w:r>
          </w:p>
          <w:p>
            <w:pPr>
              <w:rPr>
                <w:rFonts w:cs="宋体" w:asciiTheme="minorEastAsia" w:hAnsiTheme="minorEastAsia"/>
                <w:sz w:val="24"/>
                <w:szCs w:val="24"/>
              </w:rPr>
            </w:pPr>
            <w:r>
              <w:rPr>
                <w:rFonts w:cs="宋体" w:asciiTheme="minorEastAsia" w:hAnsiTheme="minorEastAsia"/>
                <w:sz w:val="24"/>
                <w:szCs w:val="24"/>
              </w:rPr>
              <w:t>葛桂萍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846" w:type="dxa"/>
            <w:gridSpan w:val="2"/>
            <w:vMerge w:val="restart"/>
            <w:vAlign w:val="center"/>
          </w:tcPr>
          <w:p>
            <w:pPr>
              <w:jc w:val="righ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8月20日</w:t>
            </w:r>
          </w:p>
          <w:p>
            <w:pPr>
              <w:jc w:val="righ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周二</w:t>
            </w:r>
          </w:p>
        </w:tc>
        <w:tc>
          <w:tcPr>
            <w:tcW w:w="709" w:type="dxa"/>
            <w:vAlign w:val="center"/>
          </w:tcPr>
          <w:p>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上午</w:t>
            </w:r>
          </w:p>
        </w:tc>
        <w:tc>
          <w:tcPr>
            <w:tcW w:w="1559" w:type="dxa"/>
            <w:gridSpan w:val="2"/>
            <w:vAlign w:val="center"/>
          </w:tcPr>
          <w:p>
            <w:pPr>
              <w:rPr>
                <w:rFonts w:cs="宋体" w:asciiTheme="minorEastAsia" w:hAnsiTheme="minorEastAsia"/>
                <w:sz w:val="24"/>
                <w:szCs w:val="24"/>
              </w:rPr>
            </w:pPr>
            <w:r>
              <w:rPr>
                <w:rFonts w:hint="eastAsia" w:cs="宋体" w:asciiTheme="minorEastAsia" w:hAnsiTheme="minorEastAsia"/>
                <w:sz w:val="24"/>
                <w:szCs w:val="24"/>
              </w:rPr>
              <w:t>物联网实训</w:t>
            </w:r>
          </w:p>
        </w:tc>
        <w:tc>
          <w:tcPr>
            <w:tcW w:w="4111" w:type="dxa"/>
            <w:gridSpan w:val="5"/>
            <w:vAlign w:val="center"/>
          </w:tcPr>
          <w:p>
            <w:pPr>
              <w:rPr>
                <w:rFonts w:cs="宋体" w:asciiTheme="minorEastAsia" w:hAnsiTheme="minorEastAsia"/>
                <w:sz w:val="24"/>
                <w:szCs w:val="24"/>
              </w:rPr>
            </w:pPr>
            <w:r>
              <w:rPr>
                <w:rFonts w:hint="eastAsia" w:cs="宋体" w:asciiTheme="minorEastAsia" w:hAnsiTheme="minorEastAsia"/>
                <w:sz w:val="24"/>
                <w:szCs w:val="24"/>
              </w:rPr>
              <w:t>物联网实训</w:t>
            </w:r>
          </w:p>
        </w:tc>
        <w:tc>
          <w:tcPr>
            <w:tcW w:w="1071" w:type="dxa"/>
            <w:vAlign w:val="center"/>
          </w:tcPr>
          <w:p>
            <w:pPr>
              <w:rPr>
                <w:rFonts w:asciiTheme="minorEastAsia" w:hAnsiTheme="minorEastAsia"/>
                <w:color w:val="000000" w:themeColor="text1"/>
                <w:sz w:val="24"/>
                <w:szCs w:val="24"/>
                <w14:textFill>
                  <w14:solidFill>
                    <w14:schemeClr w14:val="tx1"/>
                  </w14:solidFill>
                </w14:textFill>
              </w:rPr>
            </w:pPr>
            <w:r>
              <w:rPr>
                <w:rFonts w:cs="宋体" w:asciiTheme="minorEastAsia" w:hAnsiTheme="minorEastAsia"/>
                <w:sz w:val="24"/>
                <w:szCs w:val="24"/>
              </w:rPr>
              <w:t>张正华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6" w:type="dxa"/>
            <w:gridSpan w:val="2"/>
            <w:vMerge w:val="continue"/>
            <w:vAlign w:val="center"/>
          </w:tcPr>
          <w:p>
            <w:pPr>
              <w:rPr>
                <w:rFonts w:asciiTheme="minorEastAsia" w:hAnsiTheme="minorEastAsia"/>
                <w:color w:val="000000" w:themeColor="text1"/>
                <w:sz w:val="24"/>
                <w:szCs w:val="24"/>
                <w14:textFill>
                  <w14:solidFill>
                    <w14:schemeClr w14:val="tx1"/>
                  </w14:solidFill>
                </w14:textFill>
              </w:rPr>
            </w:pPr>
          </w:p>
        </w:tc>
        <w:tc>
          <w:tcPr>
            <w:tcW w:w="709" w:type="dxa"/>
            <w:vAlign w:val="center"/>
          </w:tcPr>
          <w:p>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下午</w:t>
            </w:r>
          </w:p>
        </w:tc>
        <w:tc>
          <w:tcPr>
            <w:tcW w:w="1559" w:type="dxa"/>
            <w:gridSpan w:val="2"/>
            <w:vAlign w:val="center"/>
          </w:tcPr>
          <w:p>
            <w:pPr>
              <w:rPr>
                <w:rFonts w:cs="宋体" w:asciiTheme="minorEastAsia" w:hAnsiTheme="minorEastAsia"/>
                <w:sz w:val="24"/>
                <w:szCs w:val="24"/>
              </w:rPr>
            </w:pPr>
            <w:r>
              <w:rPr>
                <w:rFonts w:hint="eastAsia" w:cs="宋体" w:asciiTheme="minorEastAsia" w:hAnsiTheme="minorEastAsia"/>
                <w:sz w:val="24"/>
                <w:szCs w:val="24"/>
              </w:rPr>
              <w:t>讨论与考核</w:t>
            </w:r>
          </w:p>
        </w:tc>
        <w:tc>
          <w:tcPr>
            <w:tcW w:w="4111" w:type="dxa"/>
            <w:gridSpan w:val="5"/>
            <w:vAlign w:val="center"/>
          </w:tcPr>
          <w:p>
            <w:pPr>
              <w:rPr>
                <w:rFonts w:cs="宋体" w:asciiTheme="minorEastAsia" w:hAnsiTheme="minorEastAsia"/>
                <w:sz w:val="24"/>
                <w:szCs w:val="24"/>
              </w:rPr>
            </w:pPr>
            <w:r>
              <w:rPr>
                <w:rFonts w:hint="eastAsia" w:cs="宋体" w:asciiTheme="minorEastAsia" w:hAnsiTheme="minorEastAsia"/>
                <w:sz w:val="24"/>
                <w:szCs w:val="24"/>
              </w:rPr>
              <w:t>讨论与考核</w:t>
            </w:r>
          </w:p>
        </w:tc>
        <w:tc>
          <w:tcPr>
            <w:tcW w:w="1071" w:type="dxa"/>
            <w:vAlign w:val="center"/>
          </w:tcPr>
          <w:p>
            <w:pPr>
              <w:rPr>
                <w:rFonts w:cs="宋体" w:asciiTheme="minorEastAsia" w:hAnsiTheme="minorEastAsia"/>
                <w:sz w:val="24"/>
                <w:szCs w:val="24"/>
              </w:rPr>
            </w:pPr>
            <w:r>
              <w:rPr>
                <w:rFonts w:cs="宋体" w:asciiTheme="minorEastAsia" w:hAnsiTheme="minorEastAsia"/>
                <w:sz w:val="24"/>
                <w:szCs w:val="24"/>
              </w:rPr>
              <w:t>葛桂萍</w:t>
            </w:r>
          </w:p>
          <w:p>
            <w:pPr>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sz w:val="24"/>
                <w:szCs w:val="24"/>
              </w:rPr>
              <w:t>李忠祥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11"/>
            <w:vAlign w:val="center"/>
          </w:tcPr>
          <w:p>
            <w:pPr>
              <w:jc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授课</w:t>
            </w:r>
            <w:r>
              <w:rPr>
                <w:rFonts w:ascii="方正仿宋_GBK" w:hAnsi="宋体" w:eastAsia="方正仿宋_GBK"/>
                <w:color w:val="000000" w:themeColor="text1"/>
                <w:sz w:val="24"/>
                <w:szCs w:val="24"/>
                <w14:textFill>
                  <w14:solidFill>
                    <w14:schemeClr w14:val="tx1"/>
                  </w14:solidFill>
                </w14:textFill>
              </w:rPr>
              <w:t>教师简历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8296" w:type="dxa"/>
            <w:gridSpan w:val="11"/>
          </w:tcPr>
          <w:p>
            <w:pPr>
              <w:pStyle w:val="11"/>
              <w:numPr>
                <w:ilvl w:val="0"/>
                <w:numId w:val="2"/>
              </w:numPr>
              <w:adjustRightInd w:val="0"/>
              <w:snapToGrid w:val="0"/>
              <w:ind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郭永安，</w:t>
            </w:r>
            <w:r>
              <w:rPr>
                <w:rFonts w:cs="宋体" w:asciiTheme="minorEastAsia" w:hAnsiTheme="minorEastAsia" w:eastAsiaTheme="minorEastAsia"/>
                <w:sz w:val="24"/>
                <w:szCs w:val="24"/>
              </w:rPr>
              <w:t>博士，硕士生导师，中国人民解放军军事科学院博士后，南京邮电大学物联网研究院人工智能研究室主任、</w:t>
            </w:r>
            <w:r>
              <w:rPr>
                <w:rFonts w:hint="eastAsia" w:cs="宋体" w:asciiTheme="minorEastAsia" w:hAnsiTheme="minorEastAsia" w:eastAsiaTheme="minorEastAsia"/>
                <w:sz w:val="24"/>
                <w:szCs w:val="24"/>
              </w:rPr>
              <w:t>边缘智能研究院院长、</w:t>
            </w:r>
            <w:r>
              <w:rPr>
                <w:rFonts w:cs="宋体" w:asciiTheme="minorEastAsia" w:hAnsiTheme="minorEastAsia" w:eastAsiaTheme="minorEastAsia"/>
                <w:sz w:val="24"/>
                <w:szCs w:val="24"/>
              </w:rPr>
              <w:t>通信与信息工程学院高级工程师。</w:t>
            </w:r>
            <w:r>
              <w:rPr>
                <w:rFonts w:hint="eastAsia" w:cs="宋体" w:asciiTheme="minorEastAsia" w:hAnsiTheme="minorEastAsia" w:eastAsiaTheme="minorEastAsia"/>
                <w:sz w:val="24"/>
                <w:szCs w:val="24"/>
              </w:rPr>
              <w:t>长期从事泛在无线通信与物联网方面的科研工作。</w:t>
            </w:r>
          </w:p>
          <w:p>
            <w:pPr>
              <w:pStyle w:val="11"/>
              <w:numPr>
                <w:ilvl w:val="0"/>
                <w:numId w:val="2"/>
              </w:numPr>
              <w:adjustRightInd w:val="0"/>
              <w:snapToGrid w:val="0"/>
              <w:ind w:firstLineChars="0"/>
              <w:rPr>
                <w:rFonts w:cs="宋体" w:asciiTheme="minorEastAsia" w:hAnsiTheme="minorEastAsia" w:eastAsiaTheme="minorEastAsia"/>
                <w:sz w:val="24"/>
                <w:szCs w:val="24"/>
              </w:rPr>
            </w:pPr>
            <w:r>
              <w:rPr>
                <w:rFonts w:cs="宋体" w:asciiTheme="minorEastAsia" w:hAnsiTheme="minorEastAsia" w:eastAsiaTheme="minorEastAsia"/>
                <w:sz w:val="24"/>
                <w:szCs w:val="24"/>
              </w:rPr>
              <w:t>张雄辉</w:t>
            </w:r>
            <w:r>
              <w:rPr>
                <w:rFonts w:hint="eastAsia" w:cs="宋体" w:asciiTheme="minorEastAsia" w:hAnsiTheme="minorEastAsia" w:eastAsiaTheme="minorEastAsia"/>
                <w:sz w:val="24"/>
                <w:szCs w:val="24"/>
              </w:rPr>
              <w:t>：中物汽车电子扬州有限公司高级工程师，主要从事智慧交通领域的相关技术及产品应用研发。</w:t>
            </w:r>
          </w:p>
          <w:p>
            <w:pPr>
              <w:pStyle w:val="11"/>
              <w:numPr>
                <w:ilvl w:val="0"/>
                <w:numId w:val="2"/>
              </w:numPr>
              <w:adjustRightInd w:val="0"/>
              <w:snapToGrid w:val="0"/>
              <w:ind w:firstLineChars="0"/>
              <w:rPr>
                <w:rFonts w:cs="宋体" w:asciiTheme="minorEastAsia" w:hAnsiTheme="minorEastAsia" w:eastAsiaTheme="minorEastAsia"/>
                <w:sz w:val="24"/>
                <w:szCs w:val="24"/>
              </w:rPr>
            </w:pPr>
            <w:r>
              <w:rPr>
                <w:rFonts w:cs="宋体" w:asciiTheme="minorEastAsia" w:hAnsiTheme="minorEastAsia" w:eastAsiaTheme="minorEastAsia"/>
                <w:sz w:val="24"/>
                <w:szCs w:val="24"/>
              </w:rPr>
              <w:t>高辉</w:t>
            </w:r>
            <w:r>
              <w:rPr>
                <w:rFonts w:hint="eastAsia" w:cs="宋体" w:asciiTheme="minorEastAsia" w:hAnsiTheme="minorEastAsia" w:eastAsiaTheme="minorEastAsia"/>
                <w:sz w:val="24"/>
                <w:szCs w:val="24"/>
              </w:rPr>
              <w:t>：扬州大学水稻产业工程技术研究院常务副院长，副教授，博士。兼任中国作物学会栽培专业委员会秘书。主持国家重点研发计划项目课题等，获国家和省级多项奖励。</w:t>
            </w:r>
          </w:p>
          <w:p>
            <w:pPr>
              <w:pStyle w:val="11"/>
              <w:numPr>
                <w:ilvl w:val="0"/>
                <w:numId w:val="2"/>
              </w:numPr>
              <w:adjustRightInd w:val="0"/>
              <w:snapToGrid w:val="0"/>
              <w:ind w:firstLineChars="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sz w:val="24"/>
                <w:szCs w:val="24"/>
              </w:rPr>
              <w:t>曹永忠</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扬州大学信息工程学院副教授</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博士</w:t>
            </w:r>
            <w:r>
              <w:rPr>
                <w:rFonts w:hint="eastAsia" w:cs="宋体" w:asciiTheme="minorEastAsia" w:hAnsiTheme="minorEastAsia" w:eastAsiaTheme="minorEastAsia"/>
                <w:sz w:val="24"/>
                <w:szCs w:val="24"/>
              </w:rPr>
              <w:t>，长期从事物联网技术的教学研究工作。</w:t>
            </w:r>
          </w:p>
          <w:p>
            <w:pPr>
              <w:pStyle w:val="11"/>
              <w:numPr>
                <w:ilvl w:val="0"/>
                <w:numId w:val="2"/>
              </w:numPr>
              <w:adjustRightInd w:val="0"/>
              <w:snapToGrid w:val="0"/>
              <w:ind w:firstLineChars="0"/>
              <w:rPr>
                <w:rFonts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sz w:val="24"/>
                <w:szCs w:val="24"/>
              </w:rPr>
              <w:t>张正华</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扬州大学信息工程学院</w:t>
            </w:r>
            <w:r>
              <w:rPr>
                <w:rFonts w:hint="eastAsia" w:cs="宋体" w:asciiTheme="minorEastAsia" w:hAnsiTheme="minorEastAsia" w:eastAsiaTheme="minorEastAsia"/>
                <w:sz w:val="24"/>
                <w:szCs w:val="24"/>
              </w:rPr>
              <w:t>教师，研究员级高级工程师，完成多个物联网项目，2018年指导学生在全国物联网设计竞赛中获得全国总决赛一等奖及百度特别创新奖。</w:t>
            </w:r>
          </w:p>
          <w:p>
            <w:pPr>
              <w:pStyle w:val="11"/>
              <w:numPr>
                <w:ilvl w:val="0"/>
                <w:numId w:val="2"/>
              </w:numPr>
              <w:adjustRightInd w:val="0"/>
              <w:snapToGrid w:val="0"/>
              <w:ind w:firstLineChars="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sz w:val="24"/>
                <w:szCs w:val="21"/>
                <w:shd w:val="clear" w:color="auto" w:fill="FFFFFF"/>
              </w:rPr>
              <w:t>盛俊：</w:t>
            </w:r>
            <w:r>
              <w:rPr>
                <w:rFonts w:hint="eastAsia" w:cs="宋体" w:asciiTheme="minorEastAsia" w:hAnsiTheme="minorEastAsia" w:eastAsiaTheme="minorEastAsia"/>
                <w:sz w:val="24"/>
                <w:szCs w:val="24"/>
              </w:rPr>
              <w:t>扬州职业大学副教授，长期从事物联网技术的教学研究工作，移动互联产品研发，计算机应用软件系统及大数据、云计算应用等平台系统及产品的研发。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8296" w:type="dxa"/>
            <w:gridSpan w:val="11"/>
          </w:tcPr>
          <w:p>
            <w:pPr>
              <w:jc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现场</w:t>
            </w:r>
            <w:r>
              <w:rPr>
                <w:rFonts w:ascii="方正仿宋_GBK" w:hAnsi="宋体" w:eastAsia="方正仿宋_GBK"/>
                <w:color w:val="000000" w:themeColor="text1"/>
                <w:sz w:val="24"/>
                <w:szCs w:val="24"/>
                <w14:textFill>
                  <w14:solidFill>
                    <w14:schemeClr w14:val="tx1"/>
                  </w14:solidFill>
                </w14:textFill>
              </w:rPr>
              <w:t>教学点简介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6" w:hRule="atLeast"/>
        </w:trPr>
        <w:tc>
          <w:tcPr>
            <w:tcW w:w="8296" w:type="dxa"/>
            <w:gridSpan w:val="11"/>
          </w:tcPr>
          <w:p>
            <w:pPr>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r>
              <w:rPr>
                <w:rFonts w:cs="宋体" w:asciiTheme="minorEastAsia" w:hAnsiTheme="minorEastAsia"/>
                <w:color w:val="000000"/>
                <w:kern w:val="0"/>
                <w:sz w:val="24"/>
                <w:szCs w:val="24"/>
              </w:rPr>
              <w:t>.</w:t>
            </w:r>
            <w:r>
              <w:rPr>
                <w:rFonts w:hint="eastAsia" w:cs="宋体" w:asciiTheme="minorEastAsia" w:hAnsiTheme="minorEastAsia"/>
                <w:color w:val="000000"/>
                <w:kern w:val="0"/>
                <w:sz w:val="24"/>
                <w:szCs w:val="24"/>
              </w:rPr>
              <w:t>中国移动通信有限公司无锡物联网研究院：</w:t>
            </w:r>
            <w:r>
              <w:rPr>
                <w:rFonts w:cs="宋体" w:asciiTheme="minorEastAsia" w:hAnsiTheme="minorEastAsia"/>
                <w:color w:val="000000"/>
                <w:kern w:val="0"/>
                <w:sz w:val="24"/>
                <w:szCs w:val="24"/>
              </w:rPr>
              <w:t>是中国移动物联网产品和行业应用产品研究和开发核心，承担着推动中国移动物联网和行业应用国际国内标准化进程，规划差异化的业务产品体系，实施物联网标准化战略、促进TD与物联网融合等相关新技术的前瞻性研究和产品开发。物联网研究院的研究范畴包括物联网总体架构设计及其规范的制定、行业应用产品的规范和产品的开发、物联网终端产品的研发、国际国内物联网标准的制定和推动，还包括物联网和行业应用相关产品方案的制定和拓展。并与国内外运营商和相关研发机构、电信设备商、行业应用商、互联网服务商以及高校和科研院所等学术机构搭建了一个开放的研究平台，共同推动物联网和行业应用的标准、产品乃至产业的进步。</w:t>
            </w:r>
          </w:p>
          <w:p>
            <w:pPr>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w:t>
            </w:r>
            <w:r>
              <w:rPr>
                <w:rFonts w:cs="宋体" w:asciiTheme="minorEastAsia" w:hAnsiTheme="minorEastAsia"/>
                <w:color w:val="000000"/>
                <w:kern w:val="0"/>
                <w:sz w:val="24"/>
                <w:szCs w:val="24"/>
              </w:rPr>
              <w:t>.</w:t>
            </w:r>
            <w:r>
              <w:rPr>
                <w:rFonts w:hint="eastAsia" w:cs="宋体" w:asciiTheme="minorEastAsia" w:hAnsiTheme="minorEastAsia"/>
                <w:color w:val="000000"/>
                <w:kern w:val="0"/>
                <w:sz w:val="24"/>
                <w:szCs w:val="24"/>
              </w:rPr>
              <w:t>无锡物联网产业园：无锡建有两个物联网产业园区：感知设备研发制造示范园、物联网产业服务中心。作为无锡建设智慧城市的2个重要项目，感知设备研发制造示范园总投资约4亿元，总建筑面积5万平方米，重点聚焦传感器、RFID、应用终端、控制器制造等产业环节；物联网产业服务中心总建筑面积6万平方米，2013年投资2亿元，主要围绕智能环保、智能医疗等领域吸引大型企业入驻，形成带动示范效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11"/>
            <w:vAlign w:val="center"/>
          </w:tcPr>
          <w:p>
            <w:pPr>
              <w:jc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经费</w:t>
            </w:r>
            <w:r>
              <w:rPr>
                <w:rFonts w:ascii="方正仿宋_GBK" w:hAnsi="宋体" w:eastAsia="方正仿宋_GBK"/>
                <w:color w:val="000000" w:themeColor="text1"/>
                <w:sz w:val="24"/>
                <w:szCs w:val="24"/>
                <w14:textFill>
                  <w14:solidFill>
                    <w14:schemeClr w14:val="tx1"/>
                  </w14:solidFill>
                </w14:textFill>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gridSpan w:val="4"/>
            <w:vAlign w:val="center"/>
          </w:tcPr>
          <w:p>
            <w:pPr>
              <w:jc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科目</w:t>
            </w:r>
          </w:p>
        </w:tc>
        <w:tc>
          <w:tcPr>
            <w:tcW w:w="3118" w:type="dxa"/>
            <w:gridSpan w:val="4"/>
            <w:vAlign w:val="center"/>
          </w:tcPr>
          <w:p>
            <w:pPr>
              <w:jc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明细</w:t>
            </w:r>
          </w:p>
        </w:tc>
        <w:tc>
          <w:tcPr>
            <w:tcW w:w="3056" w:type="dxa"/>
            <w:gridSpan w:val="3"/>
            <w:vAlign w:val="center"/>
          </w:tcPr>
          <w:p>
            <w:pPr>
              <w:jc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restart"/>
            <w:vAlign w:val="center"/>
          </w:tcPr>
          <w:p>
            <w:pP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培训</w:t>
            </w:r>
            <w:r>
              <w:rPr>
                <w:rFonts w:ascii="方正仿宋_GBK" w:hAnsi="宋体" w:eastAsia="方正仿宋_GBK"/>
                <w:color w:val="000000" w:themeColor="text1"/>
                <w:sz w:val="24"/>
                <w:szCs w:val="24"/>
                <w14:textFill>
                  <w14:solidFill>
                    <w14:schemeClr w14:val="tx1"/>
                  </w14:solidFill>
                </w14:textFill>
              </w:rPr>
              <w:t>费用</w:t>
            </w:r>
          </w:p>
        </w:tc>
        <w:tc>
          <w:tcPr>
            <w:tcW w:w="1418" w:type="dxa"/>
            <w:gridSpan w:val="3"/>
          </w:tcPr>
          <w:p>
            <w:pP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材料费</w:t>
            </w:r>
          </w:p>
        </w:tc>
        <w:tc>
          <w:tcPr>
            <w:tcW w:w="3118" w:type="dxa"/>
            <w:gridSpan w:val="4"/>
            <w:vAlign w:val="center"/>
          </w:tcPr>
          <w:p>
            <w:pPr>
              <w:jc w:val="center"/>
              <w:rPr>
                <w:rFonts w:ascii="宋体"/>
                <w:sz w:val="24"/>
                <w:szCs w:val="24"/>
              </w:rPr>
            </w:pPr>
            <w:r>
              <w:rPr>
                <w:rFonts w:hint="eastAsia" w:ascii="宋体" w:hAnsi="宋体" w:cs="宋体"/>
                <w:sz w:val="24"/>
                <w:szCs w:val="24"/>
              </w:rPr>
              <w:t>6</w:t>
            </w:r>
            <w:r>
              <w:rPr>
                <w:rFonts w:ascii="宋体" w:hAnsi="宋体" w:cs="宋体"/>
                <w:sz w:val="24"/>
                <w:szCs w:val="24"/>
              </w:rPr>
              <w:t>,000</w:t>
            </w:r>
            <w:r>
              <w:rPr>
                <w:rFonts w:hint="eastAsia" w:ascii="宋体" w:hAnsi="宋体" w:cs="宋体"/>
                <w:sz w:val="24"/>
                <w:szCs w:val="24"/>
              </w:rPr>
              <w:t>(</w:t>
            </w:r>
            <w:r>
              <w:rPr>
                <w:rFonts w:ascii="宋体" w:hAnsi="宋体" w:cs="宋体"/>
                <w:sz w:val="24"/>
                <w:szCs w:val="24"/>
              </w:rPr>
              <w:t>20</w:t>
            </w:r>
            <w:r>
              <w:rPr>
                <w:rFonts w:hint="eastAsia" w:ascii="宋体" w:hAnsi="宋体" w:cs="宋体"/>
                <w:sz w:val="24"/>
                <w:szCs w:val="24"/>
              </w:rPr>
              <w:t>*60人</w:t>
            </w:r>
            <w:r>
              <w:rPr>
                <w:rFonts w:ascii="宋体" w:hAnsi="宋体" w:cs="宋体"/>
                <w:sz w:val="24"/>
                <w:szCs w:val="24"/>
              </w:rPr>
              <w:t>*</w:t>
            </w:r>
            <w:r>
              <w:rPr>
                <w:rFonts w:hint="eastAsia" w:ascii="宋体" w:hAnsi="宋体" w:cs="宋体"/>
                <w:sz w:val="24"/>
                <w:szCs w:val="24"/>
              </w:rPr>
              <w:t>5天</w:t>
            </w:r>
            <w:r>
              <w:rPr>
                <w:rFonts w:ascii="宋体" w:hAnsi="宋体" w:cs="宋体"/>
                <w:sz w:val="24"/>
                <w:szCs w:val="24"/>
              </w:rPr>
              <w:t>)</w:t>
            </w:r>
          </w:p>
        </w:tc>
        <w:tc>
          <w:tcPr>
            <w:tcW w:w="3056" w:type="dxa"/>
            <w:gridSpan w:val="3"/>
            <w:vAlign w:val="center"/>
          </w:tcPr>
          <w:p>
            <w:pPr>
              <w:rPr>
                <w:rFonts w:ascii="宋体" w:hAnsi="宋体" w:cs="宋体"/>
                <w:sz w:val="24"/>
                <w:szCs w:val="24"/>
              </w:rPr>
            </w:pPr>
            <w:r>
              <w:rPr>
                <w:rFonts w:hint="eastAsia" w:ascii="宋体" w:hAnsi="宋体" w:cs="宋体"/>
                <w:sz w:val="24"/>
                <w:szCs w:val="24"/>
              </w:rPr>
              <w:t>学员资料袋、学员手册、参考教材以及学习用品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tcPr>
          <w:p>
            <w:pPr>
              <w:rPr>
                <w:rFonts w:ascii="方正仿宋_GBK" w:hAnsi="宋体" w:eastAsia="方正仿宋_GBK"/>
                <w:color w:val="000000" w:themeColor="text1"/>
                <w:sz w:val="24"/>
                <w:szCs w:val="24"/>
                <w14:textFill>
                  <w14:solidFill>
                    <w14:schemeClr w14:val="tx1"/>
                  </w14:solidFill>
                </w14:textFill>
              </w:rPr>
            </w:pPr>
          </w:p>
        </w:tc>
        <w:tc>
          <w:tcPr>
            <w:tcW w:w="1418" w:type="dxa"/>
            <w:gridSpan w:val="3"/>
          </w:tcPr>
          <w:p>
            <w:pP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场地费</w:t>
            </w:r>
          </w:p>
        </w:tc>
        <w:tc>
          <w:tcPr>
            <w:tcW w:w="3118" w:type="dxa"/>
            <w:gridSpan w:val="4"/>
            <w:vAlign w:val="center"/>
          </w:tcPr>
          <w:p>
            <w:pPr>
              <w:jc w:val="center"/>
              <w:rPr>
                <w:rFonts w:ascii="宋体"/>
                <w:sz w:val="24"/>
                <w:szCs w:val="24"/>
              </w:rPr>
            </w:pPr>
            <w:r>
              <w:rPr>
                <w:rFonts w:hint="eastAsia" w:ascii="宋体" w:hAnsi="宋体" w:cs="宋体"/>
                <w:sz w:val="24"/>
                <w:szCs w:val="24"/>
              </w:rPr>
              <w:t>16</w:t>
            </w:r>
            <w:r>
              <w:rPr>
                <w:rFonts w:ascii="宋体" w:hAnsi="宋体" w:cs="宋体"/>
                <w:sz w:val="24"/>
                <w:szCs w:val="24"/>
              </w:rPr>
              <w:t>,000</w:t>
            </w:r>
            <w:r>
              <w:rPr>
                <w:rFonts w:hint="eastAsia" w:ascii="宋体" w:hAnsi="宋体" w:cs="宋体"/>
                <w:sz w:val="24"/>
                <w:szCs w:val="24"/>
              </w:rPr>
              <w:t>(400</w:t>
            </w:r>
            <w:r>
              <w:rPr>
                <w:rFonts w:ascii="宋体" w:hAnsi="宋体" w:cs="宋体"/>
                <w:sz w:val="24"/>
                <w:szCs w:val="24"/>
              </w:rPr>
              <w:t>0</w:t>
            </w:r>
            <w:r>
              <w:rPr>
                <w:rFonts w:hint="eastAsia" w:ascii="宋体" w:hAnsi="宋体" w:cs="宋体"/>
                <w:sz w:val="24"/>
                <w:szCs w:val="24"/>
              </w:rPr>
              <w:t>*4天</w:t>
            </w:r>
            <w:r>
              <w:rPr>
                <w:rFonts w:ascii="宋体" w:hAnsi="宋体" w:cs="宋体"/>
                <w:sz w:val="24"/>
                <w:szCs w:val="24"/>
              </w:rPr>
              <w:t>)</w:t>
            </w:r>
          </w:p>
        </w:tc>
        <w:tc>
          <w:tcPr>
            <w:tcW w:w="3056" w:type="dxa"/>
            <w:gridSpan w:val="3"/>
            <w:vAlign w:val="center"/>
          </w:tcPr>
          <w:p>
            <w:pPr>
              <w:rPr>
                <w:rFonts w:ascii="宋体" w:hAnsi="宋体" w:cs="宋体"/>
                <w:sz w:val="24"/>
                <w:szCs w:val="24"/>
              </w:rPr>
            </w:pPr>
            <w:r>
              <w:rPr>
                <w:rFonts w:hint="eastAsia" w:ascii="宋体" w:hAnsi="宋体" w:cs="宋体"/>
                <w:sz w:val="24"/>
                <w:szCs w:val="24"/>
              </w:rPr>
              <w:t>4天理论教学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tcPr>
          <w:p>
            <w:pPr>
              <w:rPr>
                <w:rFonts w:ascii="方正仿宋_GBK" w:hAnsi="宋体" w:eastAsia="方正仿宋_GBK"/>
                <w:color w:val="000000" w:themeColor="text1"/>
                <w:sz w:val="24"/>
                <w:szCs w:val="24"/>
                <w14:textFill>
                  <w14:solidFill>
                    <w14:schemeClr w14:val="tx1"/>
                  </w14:solidFill>
                </w14:textFill>
              </w:rPr>
            </w:pPr>
          </w:p>
        </w:tc>
        <w:tc>
          <w:tcPr>
            <w:tcW w:w="1418" w:type="dxa"/>
            <w:gridSpan w:val="3"/>
          </w:tcPr>
          <w:p>
            <w:pP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住宿费</w:t>
            </w:r>
          </w:p>
        </w:tc>
        <w:tc>
          <w:tcPr>
            <w:tcW w:w="3118" w:type="dxa"/>
            <w:gridSpan w:val="4"/>
            <w:vAlign w:val="center"/>
          </w:tcPr>
          <w:p>
            <w:pPr>
              <w:jc w:val="center"/>
              <w:rPr>
                <w:rFonts w:ascii="方正仿宋_GBK" w:hAnsi="宋体" w:eastAsia="方正仿宋_GBK"/>
                <w:color w:val="000000" w:themeColor="text1"/>
                <w:sz w:val="24"/>
                <w:szCs w:val="24"/>
                <w14:textFill>
                  <w14:solidFill>
                    <w14:schemeClr w14:val="tx1"/>
                  </w14:solidFill>
                </w14:textFill>
              </w:rPr>
            </w:pPr>
            <w:r>
              <w:rPr>
                <w:rFonts w:hint="eastAsia" w:ascii="宋体" w:hAnsi="宋体" w:cs="宋体"/>
                <w:sz w:val="24"/>
                <w:szCs w:val="24"/>
              </w:rPr>
              <w:t>44</w:t>
            </w:r>
            <w:r>
              <w:rPr>
                <w:rFonts w:ascii="宋体" w:hAnsi="宋体" w:cs="宋体"/>
                <w:sz w:val="24"/>
                <w:szCs w:val="24"/>
              </w:rPr>
              <w:t>,800(280*32</w:t>
            </w:r>
            <w:r>
              <w:rPr>
                <w:rFonts w:hint="eastAsia" w:ascii="宋体" w:hAnsi="宋体" w:cs="宋体"/>
                <w:sz w:val="24"/>
                <w:szCs w:val="24"/>
              </w:rPr>
              <w:t>间</w:t>
            </w:r>
            <w:r>
              <w:rPr>
                <w:rFonts w:ascii="宋体" w:hAnsi="宋体" w:cs="宋体"/>
                <w:sz w:val="24"/>
                <w:szCs w:val="24"/>
              </w:rPr>
              <w:t>*5</w:t>
            </w:r>
            <w:r>
              <w:rPr>
                <w:rFonts w:hint="eastAsia" w:ascii="宋体" w:hAnsi="宋体" w:cs="宋体"/>
                <w:sz w:val="24"/>
                <w:szCs w:val="24"/>
              </w:rPr>
              <w:t>天)</w:t>
            </w:r>
          </w:p>
        </w:tc>
        <w:tc>
          <w:tcPr>
            <w:tcW w:w="3056" w:type="dxa"/>
            <w:gridSpan w:val="3"/>
            <w:vAlign w:val="center"/>
          </w:tcPr>
          <w:p>
            <w:pPr>
              <w:rPr>
                <w:rFonts w:ascii="方正仿宋_GBK" w:hAnsi="宋体" w:eastAsia="方正仿宋_GBK"/>
                <w:color w:val="000000" w:themeColor="text1"/>
                <w:sz w:val="24"/>
                <w:szCs w:val="24"/>
                <w14:textFill>
                  <w14:solidFill>
                    <w14:schemeClr w14:val="tx1"/>
                  </w14:solidFill>
                </w14:textFill>
              </w:rPr>
            </w:pPr>
            <w:r>
              <w:rPr>
                <w:rFonts w:hint="eastAsia" w:ascii="宋体" w:hAnsi="宋体" w:cs="宋体"/>
                <w:sz w:val="24"/>
                <w:szCs w:val="24"/>
              </w:rPr>
              <w:t>学员30间，会务组2间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tcPr>
          <w:p>
            <w:pPr>
              <w:rPr>
                <w:rFonts w:ascii="方正仿宋_GBK" w:hAnsi="宋体" w:eastAsia="方正仿宋_GBK"/>
                <w:color w:val="000000" w:themeColor="text1"/>
                <w:sz w:val="24"/>
                <w:szCs w:val="24"/>
                <w14:textFill>
                  <w14:solidFill>
                    <w14:schemeClr w14:val="tx1"/>
                  </w14:solidFill>
                </w14:textFill>
              </w:rPr>
            </w:pPr>
          </w:p>
        </w:tc>
        <w:tc>
          <w:tcPr>
            <w:tcW w:w="1418" w:type="dxa"/>
            <w:gridSpan w:val="3"/>
          </w:tcPr>
          <w:p>
            <w:pP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伙食费</w:t>
            </w:r>
          </w:p>
        </w:tc>
        <w:tc>
          <w:tcPr>
            <w:tcW w:w="3118" w:type="dxa"/>
            <w:gridSpan w:val="4"/>
            <w:vAlign w:val="center"/>
          </w:tcPr>
          <w:p>
            <w:pPr>
              <w:jc w:val="center"/>
              <w:rPr>
                <w:rFonts w:ascii="宋体"/>
                <w:sz w:val="24"/>
                <w:szCs w:val="24"/>
              </w:rPr>
            </w:pPr>
            <w:r>
              <w:rPr>
                <w:rFonts w:ascii="宋体" w:hAnsi="宋体" w:cs="宋体"/>
                <w:sz w:val="24"/>
                <w:szCs w:val="24"/>
              </w:rPr>
              <w:t>39,000(130 *</w:t>
            </w:r>
            <w:r>
              <w:rPr>
                <w:rFonts w:hint="eastAsia" w:ascii="宋体" w:hAnsi="宋体" w:cs="宋体"/>
                <w:sz w:val="24"/>
                <w:szCs w:val="24"/>
              </w:rPr>
              <w:t>60人</w:t>
            </w:r>
            <w:r>
              <w:rPr>
                <w:rFonts w:ascii="宋体" w:hAnsi="宋体" w:cs="宋体"/>
                <w:sz w:val="24"/>
                <w:szCs w:val="24"/>
              </w:rPr>
              <w:t>/</w:t>
            </w:r>
            <w:r>
              <w:rPr>
                <w:rFonts w:hint="eastAsia" w:ascii="宋体" w:hAnsi="宋体" w:cs="宋体"/>
                <w:sz w:val="24"/>
                <w:szCs w:val="24"/>
              </w:rPr>
              <w:t>天</w:t>
            </w:r>
            <w:r>
              <w:rPr>
                <w:rFonts w:ascii="宋体" w:hAnsi="宋体" w:cs="宋体"/>
                <w:sz w:val="24"/>
                <w:szCs w:val="24"/>
              </w:rPr>
              <w:t>*5</w:t>
            </w:r>
            <w:r>
              <w:rPr>
                <w:rFonts w:hint="eastAsia" w:ascii="宋体" w:hAnsi="宋体" w:cs="宋体"/>
                <w:sz w:val="24"/>
                <w:szCs w:val="24"/>
              </w:rPr>
              <w:t>天</w:t>
            </w:r>
            <w:r>
              <w:rPr>
                <w:rFonts w:ascii="宋体" w:hAnsi="宋体" w:cs="宋体"/>
                <w:sz w:val="24"/>
                <w:szCs w:val="24"/>
              </w:rPr>
              <w:t>)</w:t>
            </w:r>
          </w:p>
        </w:tc>
        <w:tc>
          <w:tcPr>
            <w:tcW w:w="3056" w:type="dxa"/>
            <w:gridSpan w:val="3"/>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tcPr>
          <w:p>
            <w:pPr>
              <w:rPr>
                <w:rFonts w:ascii="方正仿宋_GBK" w:hAnsi="宋体" w:eastAsia="方正仿宋_GBK"/>
                <w:color w:val="000000" w:themeColor="text1"/>
                <w:sz w:val="24"/>
                <w:szCs w:val="24"/>
                <w14:textFill>
                  <w14:solidFill>
                    <w14:schemeClr w14:val="tx1"/>
                  </w14:solidFill>
                </w14:textFill>
              </w:rPr>
            </w:pPr>
          </w:p>
        </w:tc>
        <w:tc>
          <w:tcPr>
            <w:tcW w:w="1418" w:type="dxa"/>
            <w:gridSpan w:val="3"/>
          </w:tcPr>
          <w:p>
            <w:pP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交通费</w:t>
            </w:r>
          </w:p>
        </w:tc>
        <w:tc>
          <w:tcPr>
            <w:tcW w:w="3118" w:type="dxa"/>
            <w:gridSpan w:val="4"/>
            <w:vAlign w:val="center"/>
          </w:tcPr>
          <w:p>
            <w:pPr>
              <w:jc w:val="center"/>
              <w:rPr>
                <w:rFonts w:ascii="宋体"/>
                <w:sz w:val="24"/>
                <w:szCs w:val="24"/>
              </w:rPr>
            </w:pPr>
            <w:r>
              <w:rPr>
                <w:rFonts w:hint="eastAsia" w:ascii="宋体" w:hAnsi="宋体" w:cs="宋体"/>
                <w:sz w:val="24"/>
                <w:szCs w:val="24"/>
              </w:rPr>
              <w:t>8</w:t>
            </w:r>
            <w:r>
              <w:rPr>
                <w:rFonts w:ascii="宋体" w:hAnsi="宋体" w:cs="宋体"/>
                <w:sz w:val="24"/>
                <w:szCs w:val="24"/>
              </w:rPr>
              <w:t>,000(</w:t>
            </w:r>
            <w:r>
              <w:rPr>
                <w:rFonts w:hint="eastAsia" w:ascii="宋体" w:hAnsi="宋体" w:cs="宋体"/>
                <w:sz w:val="24"/>
                <w:szCs w:val="24"/>
              </w:rPr>
              <w:t>两部大客车往返</w:t>
            </w:r>
            <w:r>
              <w:rPr>
                <w:rFonts w:ascii="宋体" w:hAnsi="宋体" w:cs="宋体"/>
                <w:sz w:val="24"/>
                <w:szCs w:val="24"/>
              </w:rPr>
              <w:t>)</w:t>
            </w:r>
          </w:p>
        </w:tc>
        <w:tc>
          <w:tcPr>
            <w:tcW w:w="3056" w:type="dxa"/>
            <w:gridSpan w:val="3"/>
            <w:vAlign w:val="center"/>
          </w:tcPr>
          <w:p>
            <w:pPr>
              <w:rPr>
                <w:rFonts w:ascii="宋体" w:hAnsi="宋体" w:cs="宋体"/>
                <w:sz w:val="24"/>
                <w:szCs w:val="24"/>
              </w:rPr>
            </w:pPr>
            <w:r>
              <w:rPr>
                <w:rFonts w:hint="eastAsia" w:ascii="宋体" w:hAnsi="宋体" w:cs="宋体"/>
                <w:sz w:val="24"/>
                <w:szCs w:val="24"/>
              </w:rPr>
              <w:t>现场教学接送以及方案调研交通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tcPr>
          <w:p>
            <w:pPr>
              <w:rPr>
                <w:rFonts w:ascii="方正仿宋_GBK" w:hAnsi="宋体" w:eastAsia="方正仿宋_GBK"/>
                <w:color w:val="000000" w:themeColor="text1"/>
                <w:sz w:val="24"/>
                <w:szCs w:val="24"/>
                <w14:textFill>
                  <w14:solidFill>
                    <w14:schemeClr w14:val="tx1"/>
                  </w14:solidFill>
                </w14:textFill>
              </w:rPr>
            </w:pPr>
          </w:p>
        </w:tc>
        <w:tc>
          <w:tcPr>
            <w:tcW w:w="1418" w:type="dxa"/>
            <w:gridSpan w:val="3"/>
          </w:tcPr>
          <w:p>
            <w:pP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现场</w:t>
            </w:r>
            <w:r>
              <w:rPr>
                <w:rFonts w:ascii="方正仿宋_GBK" w:hAnsi="宋体" w:eastAsia="方正仿宋_GBK"/>
                <w:color w:val="000000" w:themeColor="text1"/>
                <w:sz w:val="24"/>
                <w:szCs w:val="24"/>
                <w14:textFill>
                  <w14:solidFill>
                    <w14:schemeClr w14:val="tx1"/>
                  </w14:solidFill>
                </w14:textFill>
              </w:rPr>
              <w:t>教学费</w:t>
            </w:r>
          </w:p>
        </w:tc>
        <w:tc>
          <w:tcPr>
            <w:tcW w:w="3118" w:type="dxa"/>
            <w:gridSpan w:val="4"/>
            <w:vAlign w:val="center"/>
          </w:tcPr>
          <w:p>
            <w:pPr>
              <w:jc w:val="center"/>
              <w:rPr>
                <w:rFonts w:ascii="宋体"/>
                <w:sz w:val="24"/>
                <w:szCs w:val="24"/>
              </w:rPr>
            </w:pPr>
            <w:r>
              <w:rPr>
                <w:rFonts w:hint="eastAsia" w:ascii="宋体" w:hAnsi="宋体" w:cs="宋体"/>
                <w:sz w:val="24"/>
                <w:szCs w:val="24"/>
              </w:rPr>
              <w:t>9</w:t>
            </w:r>
            <w:r>
              <w:rPr>
                <w:rFonts w:ascii="宋体" w:hAnsi="宋体" w:cs="宋体"/>
                <w:sz w:val="24"/>
                <w:szCs w:val="24"/>
              </w:rPr>
              <w:t>,</w:t>
            </w:r>
            <w:r>
              <w:rPr>
                <w:rFonts w:hint="eastAsia" w:ascii="宋体" w:hAnsi="宋体" w:cs="宋体"/>
                <w:sz w:val="24"/>
                <w:szCs w:val="24"/>
              </w:rPr>
              <w:t>2</w:t>
            </w:r>
            <w:r>
              <w:rPr>
                <w:rFonts w:ascii="宋体" w:hAnsi="宋体" w:cs="宋体"/>
                <w:sz w:val="24"/>
                <w:szCs w:val="24"/>
              </w:rPr>
              <w:t>00</w:t>
            </w:r>
          </w:p>
        </w:tc>
        <w:tc>
          <w:tcPr>
            <w:tcW w:w="3056" w:type="dxa"/>
            <w:gridSpan w:val="3"/>
            <w:vAlign w:val="center"/>
          </w:tcPr>
          <w:p>
            <w:pPr>
              <w:rPr>
                <w:rFonts w:ascii="宋体" w:hAnsi="宋体" w:cs="宋体"/>
                <w:sz w:val="24"/>
                <w:szCs w:val="24"/>
              </w:rPr>
            </w:pPr>
            <w:r>
              <w:rPr>
                <w:rFonts w:hint="eastAsia" w:ascii="宋体" w:hAnsi="宋体" w:cs="宋体"/>
                <w:sz w:val="24"/>
                <w:szCs w:val="24"/>
              </w:rPr>
              <w:t>现场教学讲课费以及助理工程师、教学场地等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tcPr>
          <w:p>
            <w:pPr>
              <w:rPr>
                <w:rFonts w:ascii="方正仿宋_GBK" w:hAnsi="宋体" w:eastAsia="方正仿宋_GBK"/>
                <w:color w:val="000000" w:themeColor="text1"/>
                <w:sz w:val="24"/>
                <w:szCs w:val="24"/>
                <w14:textFill>
                  <w14:solidFill>
                    <w14:schemeClr w14:val="tx1"/>
                  </w14:solidFill>
                </w14:textFill>
              </w:rPr>
            </w:pPr>
          </w:p>
        </w:tc>
        <w:tc>
          <w:tcPr>
            <w:tcW w:w="1418" w:type="dxa"/>
            <w:gridSpan w:val="3"/>
          </w:tcPr>
          <w:p>
            <w:pP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其他费用</w:t>
            </w:r>
          </w:p>
        </w:tc>
        <w:tc>
          <w:tcPr>
            <w:tcW w:w="3118" w:type="dxa"/>
            <w:gridSpan w:val="4"/>
            <w:vAlign w:val="center"/>
          </w:tcPr>
          <w:p>
            <w:pPr>
              <w:jc w:val="center"/>
              <w:rPr>
                <w:rFonts w:ascii="方正仿宋_GBK" w:hAnsi="宋体" w:eastAsia="方正仿宋_GBK"/>
                <w:color w:val="000000" w:themeColor="text1"/>
                <w:sz w:val="24"/>
                <w:szCs w:val="24"/>
                <w14:textFill>
                  <w14:solidFill>
                    <w14:schemeClr w14:val="tx1"/>
                  </w14:solidFill>
                </w14:textFill>
              </w:rPr>
            </w:pPr>
            <w:r>
              <w:rPr>
                <w:rFonts w:hint="eastAsia" w:ascii="宋体" w:hAnsi="宋体" w:cs="宋体"/>
                <w:sz w:val="24"/>
                <w:szCs w:val="24"/>
              </w:rPr>
              <w:t>10</w:t>
            </w:r>
            <w:r>
              <w:rPr>
                <w:rFonts w:ascii="宋体" w:hAnsi="宋体" w:cs="宋体"/>
                <w:sz w:val="24"/>
                <w:szCs w:val="24"/>
              </w:rPr>
              <w:t>,</w:t>
            </w:r>
            <w:r>
              <w:rPr>
                <w:rFonts w:hint="eastAsia" w:ascii="宋体" w:hAnsi="宋体" w:cs="宋体"/>
                <w:sz w:val="24"/>
                <w:szCs w:val="24"/>
              </w:rPr>
              <w:t>00</w:t>
            </w:r>
            <w:r>
              <w:rPr>
                <w:rFonts w:ascii="宋体" w:hAnsi="宋体" w:cs="宋体"/>
                <w:sz w:val="24"/>
                <w:szCs w:val="24"/>
              </w:rPr>
              <w:t>0</w:t>
            </w:r>
          </w:p>
        </w:tc>
        <w:tc>
          <w:tcPr>
            <w:tcW w:w="3056" w:type="dxa"/>
            <w:gridSpan w:val="3"/>
          </w:tcPr>
          <w:p>
            <w:pPr>
              <w:rPr>
                <w:rFonts w:ascii="方正仿宋_GBK" w:hAnsi="宋体" w:eastAsia="方正仿宋_GBK"/>
                <w:color w:val="000000" w:themeColor="text1"/>
                <w:sz w:val="24"/>
                <w:szCs w:val="24"/>
                <w14:textFill>
                  <w14:solidFill>
                    <w14:schemeClr w14:val="tx1"/>
                  </w14:solidFill>
                </w14:textFill>
              </w:rPr>
            </w:pPr>
            <w:r>
              <w:rPr>
                <w:rFonts w:hint="eastAsia" w:ascii="宋体" w:hAnsi="宋体" w:cs="宋体"/>
                <w:sz w:val="24"/>
                <w:szCs w:val="24"/>
              </w:rPr>
              <w:t>摄影摄像、学员保险、医疗保障、学员证书的制作及邮寄费等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gridSpan w:val="4"/>
          </w:tcPr>
          <w:p>
            <w:pP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师资费</w:t>
            </w:r>
          </w:p>
        </w:tc>
        <w:tc>
          <w:tcPr>
            <w:tcW w:w="3118" w:type="dxa"/>
            <w:gridSpan w:val="4"/>
            <w:vAlign w:val="center"/>
          </w:tcPr>
          <w:p>
            <w:pPr>
              <w:jc w:val="center"/>
              <w:rPr>
                <w:rFonts w:ascii="宋体"/>
                <w:sz w:val="24"/>
                <w:szCs w:val="24"/>
              </w:rPr>
            </w:pPr>
            <w:r>
              <w:rPr>
                <w:rFonts w:hint="eastAsia" w:ascii="宋体" w:hAnsi="宋体" w:cs="宋体"/>
                <w:sz w:val="24"/>
                <w:szCs w:val="24"/>
              </w:rPr>
              <w:t>3</w:t>
            </w:r>
            <w:r>
              <w:rPr>
                <w:rFonts w:ascii="宋体" w:hAnsi="宋体" w:cs="宋体"/>
                <w:sz w:val="24"/>
                <w:szCs w:val="24"/>
              </w:rPr>
              <w:t>0,000</w:t>
            </w:r>
          </w:p>
        </w:tc>
        <w:tc>
          <w:tcPr>
            <w:tcW w:w="3056" w:type="dxa"/>
            <w:gridSpan w:val="3"/>
            <w:vAlign w:val="center"/>
          </w:tcPr>
          <w:p>
            <w:pPr>
              <w:rPr>
                <w:rFonts w:ascii="宋体" w:hAnsi="宋体" w:cs="宋体"/>
                <w:sz w:val="24"/>
                <w:szCs w:val="24"/>
              </w:rPr>
            </w:pPr>
            <w:r>
              <w:rPr>
                <w:rFonts w:hint="eastAsia" w:ascii="宋体" w:hAnsi="宋体" w:cs="宋体"/>
                <w:sz w:val="24"/>
                <w:szCs w:val="24"/>
              </w:rPr>
              <w:t>授课老师讲课费、住宿费、伙食费、城市间交通费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gridSpan w:val="4"/>
          </w:tcPr>
          <w:p>
            <w:pP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管理费</w:t>
            </w:r>
          </w:p>
        </w:tc>
        <w:tc>
          <w:tcPr>
            <w:tcW w:w="3118" w:type="dxa"/>
            <w:gridSpan w:val="4"/>
            <w:vAlign w:val="center"/>
          </w:tcPr>
          <w:p>
            <w:pPr>
              <w:jc w:val="center"/>
              <w:rPr>
                <w:rFonts w:ascii="方正仿宋_GBK" w:hAnsi="宋体" w:eastAsia="方正仿宋_GBK"/>
                <w:color w:val="000000" w:themeColor="text1"/>
                <w:sz w:val="24"/>
                <w:szCs w:val="24"/>
                <w14:textFill>
                  <w14:solidFill>
                    <w14:schemeClr w14:val="tx1"/>
                  </w14:solidFill>
                </w14:textFill>
              </w:rPr>
            </w:pPr>
            <w:r>
              <w:rPr>
                <w:rFonts w:ascii="宋体" w:hAnsi="宋体" w:cs="宋体"/>
                <w:sz w:val="24"/>
                <w:szCs w:val="24"/>
              </w:rPr>
              <w:t>17,000</w:t>
            </w:r>
          </w:p>
        </w:tc>
        <w:tc>
          <w:tcPr>
            <w:tcW w:w="3056" w:type="dxa"/>
            <w:gridSpan w:val="3"/>
          </w:tcPr>
          <w:p>
            <w:pPr>
              <w:rPr>
                <w:rFonts w:ascii="方正仿宋_GBK" w:hAnsi="宋体" w:eastAsia="方正仿宋_GBK"/>
                <w:color w:val="000000" w:themeColor="text1"/>
                <w:sz w:val="24"/>
                <w:szCs w:val="24"/>
                <w14:textFill>
                  <w14:solidFill>
                    <w14:schemeClr w14:val="tx1"/>
                  </w14:solidFill>
                </w14:textFill>
              </w:rPr>
            </w:pPr>
            <w:r>
              <w:rPr>
                <w:rFonts w:hint="eastAsia" w:ascii="宋体" w:hAnsi="宋体" w:cs="宋体"/>
                <w:sz w:val="24"/>
                <w:szCs w:val="24"/>
              </w:rPr>
              <w:t>培训方案的调研和设计，管理人员的劳务，学校管理费、税费等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gridSpan w:val="4"/>
          </w:tcPr>
          <w:p>
            <w:pP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合计</w:t>
            </w:r>
          </w:p>
        </w:tc>
        <w:tc>
          <w:tcPr>
            <w:tcW w:w="3118" w:type="dxa"/>
            <w:gridSpan w:val="4"/>
            <w:vAlign w:val="center"/>
          </w:tcPr>
          <w:p>
            <w:pPr>
              <w:jc w:val="center"/>
              <w:rPr>
                <w:rFonts w:ascii="方正仿宋_GBK" w:hAnsi="宋体" w:eastAsia="方正仿宋_GBK"/>
                <w:color w:val="000000" w:themeColor="text1"/>
                <w:sz w:val="24"/>
                <w:szCs w:val="24"/>
                <w14:textFill>
                  <w14:solidFill>
                    <w14:schemeClr w14:val="tx1"/>
                  </w14:solidFill>
                </w14:textFill>
              </w:rPr>
            </w:pPr>
            <w:r>
              <w:rPr>
                <w:rFonts w:ascii="方正仿宋_GBK" w:hAnsi="宋体" w:eastAsia="方正仿宋_GBK"/>
                <w:color w:val="000000" w:themeColor="text1"/>
                <w:sz w:val="24"/>
                <w:szCs w:val="24"/>
                <w14:textFill>
                  <w14:solidFill>
                    <w14:schemeClr w14:val="tx1"/>
                  </w14:solidFill>
                </w14:textFill>
              </w:rPr>
              <w:fldChar w:fldCharType="begin"/>
            </w:r>
            <w:r>
              <w:rPr>
                <w:rFonts w:ascii="方正仿宋_GBK" w:hAnsi="宋体" w:eastAsia="方正仿宋_GBK"/>
                <w:color w:val="000000" w:themeColor="text1"/>
                <w:sz w:val="24"/>
                <w:szCs w:val="24"/>
                <w14:textFill>
                  <w14:solidFill>
                    <w14:schemeClr w14:val="tx1"/>
                  </w14:solidFill>
                </w14:textFill>
              </w:rPr>
              <w:instrText xml:space="preserve"> =SUM(ABOVE) </w:instrText>
            </w:r>
            <w:r>
              <w:rPr>
                <w:rFonts w:ascii="方正仿宋_GBK" w:hAnsi="宋体" w:eastAsia="方正仿宋_GBK"/>
                <w:color w:val="000000" w:themeColor="text1"/>
                <w:sz w:val="24"/>
                <w:szCs w:val="24"/>
                <w14:textFill>
                  <w14:solidFill>
                    <w14:schemeClr w14:val="tx1"/>
                  </w14:solidFill>
                </w14:textFill>
              </w:rPr>
              <w:fldChar w:fldCharType="separate"/>
            </w:r>
            <w:r>
              <w:rPr>
                <w:rFonts w:ascii="方正仿宋_GBK" w:hAnsi="宋体" w:eastAsia="方正仿宋_GBK"/>
                <w:color w:val="000000" w:themeColor="text1"/>
                <w:sz w:val="24"/>
                <w:szCs w:val="24"/>
                <w14:textFill>
                  <w14:solidFill>
                    <w14:schemeClr w14:val="tx1"/>
                  </w14:solidFill>
                </w14:textFill>
              </w:rPr>
              <w:t>180,000</w:t>
            </w:r>
            <w:r>
              <w:rPr>
                <w:rFonts w:ascii="方正仿宋_GBK" w:hAnsi="宋体" w:eastAsia="方正仿宋_GBK"/>
                <w:color w:val="000000" w:themeColor="text1"/>
                <w:sz w:val="24"/>
                <w:szCs w:val="24"/>
                <w14:textFill>
                  <w14:solidFill>
                    <w14:schemeClr w14:val="tx1"/>
                  </w14:solidFill>
                </w14:textFill>
              </w:rPr>
              <w:fldChar w:fldCharType="end"/>
            </w:r>
          </w:p>
        </w:tc>
        <w:tc>
          <w:tcPr>
            <w:tcW w:w="3056" w:type="dxa"/>
            <w:gridSpan w:val="3"/>
          </w:tcPr>
          <w:p>
            <w:pPr>
              <w:rPr>
                <w:rFonts w:ascii="方正仿宋_GBK" w:hAnsi="宋体" w:eastAsia="方正仿宋_GBK"/>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8296" w:type="dxa"/>
            <w:gridSpan w:val="11"/>
            <w:vAlign w:val="center"/>
          </w:tcPr>
          <w:p>
            <w:pPr>
              <w:jc w:val="center"/>
              <w:rPr>
                <w:rFonts w:ascii="方正仿宋_GBK" w:hAnsi="宋体" w:eastAsia="方正仿宋_GBK"/>
                <w:b/>
                <w:color w:val="000000" w:themeColor="text1"/>
                <w:sz w:val="24"/>
                <w:szCs w:val="24"/>
                <w14:textFill>
                  <w14:solidFill>
                    <w14:schemeClr w14:val="tx1"/>
                  </w14:solidFill>
                </w14:textFill>
              </w:rPr>
            </w:pPr>
            <w:r>
              <w:rPr>
                <w:rFonts w:hint="eastAsia" w:ascii="方正仿宋_GBK" w:hAnsi="宋体" w:eastAsia="方正仿宋_GBK"/>
                <w:b/>
                <w:color w:val="000000" w:themeColor="text1"/>
                <w:sz w:val="24"/>
                <w:szCs w:val="24"/>
                <w14:textFill>
                  <w14:solidFill>
                    <w14:schemeClr w14:val="tx1"/>
                  </w14:solidFill>
                </w14:textFill>
              </w:rPr>
              <w:t>培训管理方案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8296" w:type="dxa"/>
            <w:gridSpan w:val="11"/>
          </w:tcPr>
          <w:p>
            <w:pPr>
              <w:spacing w:before="156" w:beforeLines="50"/>
              <w:ind w:firstLine="480" w:firstLineChars="200"/>
              <w:rPr>
                <w:rFonts w:asciiTheme="minorEastAsia" w:hAnsiTheme="minorEastAsia"/>
                <w:sz w:val="24"/>
                <w:szCs w:val="24"/>
              </w:rPr>
            </w:pPr>
            <w:r>
              <w:rPr>
                <w:rFonts w:asciiTheme="minorEastAsia" w:hAnsiTheme="minorEastAsia"/>
                <w:sz w:val="24"/>
                <w:szCs w:val="24"/>
              </w:rPr>
              <w:t>扬州大学历来对培训工作极为重视，为了提高培训质量，由我校继</w:t>
            </w:r>
            <w:r>
              <w:rPr>
                <w:rFonts w:hint="eastAsia" w:asciiTheme="minorEastAsia" w:hAnsiTheme="minorEastAsia"/>
                <w:sz w:val="24"/>
                <w:szCs w:val="24"/>
              </w:rPr>
              <w:t>续</w:t>
            </w:r>
            <w:r>
              <w:rPr>
                <w:rFonts w:asciiTheme="minorEastAsia" w:hAnsiTheme="minorEastAsia"/>
                <w:sz w:val="24"/>
                <w:szCs w:val="24"/>
              </w:rPr>
              <w:t>教</w:t>
            </w:r>
            <w:r>
              <w:rPr>
                <w:rFonts w:hint="eastAsia" w:asciiTheme="minorEastAsia" w:hAnsiTheme="minorEastAsia"/>
                <w:sz w:val="24"/>
                <w:szCs w:val="24"/>
              </w:rPr>
              <w:t>育学</w:t>
            </w:r>
            <w:r>
              <w:rPr>
                <w:rFonts w:asciiTheme="minorEastAsia" w:hAnsiTheme="minorEastAsia"/>
                <w:sz w:val="24"/>
                <w:szCs w:val="24"/>
              </w:rPr>
              <w:t>院统一负责，并采取以下培训保障措施：</w:t>
            </w:r>
          </w:p>
          <w:p>
            <w:pPr>
              <w:ind w:firstLine="482" w:firstLineChars="200"/>
              <w:rPr>
                <w:rFonts w:asciiTheme="minorEastAsia" w:hAnsiTheme="minorEastAsia"/>
                <w:b/>
                <w:bCs/>
                <w:sz w:val="24"/>
                <w:szCs w:val="24"/>
              </w:rPr>
            </w:pPr>
            <w:r>
              <w:rPr>
                <w:rFonts w:hint="eastAsia" w:asciiTheme="minorEastAsia" w:hAnsiTheme="minorEastAsia"/>
                <w:b/>
                <w:bCs/>
                <w:sz w:val="24"/>
                <w:szCs w:val="24"/>
              </w:rPr>
              <w:t>一</w:t>
            </w:r>
            <w:r>
              <w:rPr>
                <w:rFonts w:asciiTheme="minorEastAsia" w:hAnsiTheme="minorEastAsia"/>
                <w:b/>
                <w:bCs/>
                <w:sz w:val="24"/>
                <w:szCs w:val="24"/>
              </w:rPr>
              <w:t>、领导小组：</w:t>
            </w:r>
          </w:p>
          <w:p>
            <w:pPr>
              <w:widowControl/>
              <w:ind w:firstLine="480" w:firstLineChars="200"/>
              <w:rPr>
                <w:rFonts w:asciiTheme="minorEastAsia" w:hAnsiTheme="minorEastAsia"/>
                <w:sz w:val="24"/>
                <w:szCs w:val="24"/>
              </w:rPr>
            </w:pPr>
            <w:r>
              <w:rPr>
                <w:rFonts w:asciiTheme="minorEastAsia" w:hAnsiTheme="minorEastAsia"/>
                <w:sz w:val="24"/>
                <w:szCs w:val="24"/>
              </w:rPr>
              <w:t xml:space="preserve">组 </w:t>
            </w:r>
            <w:r>
              <w:rPr>
                <w:rFonts w:hint="eastAsia" w:asciiTheme="minorEastAsia" w:hAnsiTheme="minorEastAsia"/>
                <w:sz w:val="24"/>
                <w:szCs w:val="24"/>
              </w:rPr>
              <w:t xml:space="preserve">    </w:t>
            </w:r>
            <w:r>
              <w:rPr>
                <w:rFonts w:asciiTheme="minorEastAsia" w:hAnsiTheme="minorEastAsia"/>
                <w:sz w:val="24"/>
                <w:szCs w:val="24"/>
              </w:rPr>
              <w:t xml:space="preserve"> 长：</w:t>
            </w:r>
            <w:r>
              <w:rPr>
                <w:rFonts w:hint="eastAsia" w:asciiTheme="minorEastAsia" w:hAnsiTheme="minorEastAsia"/>
                <w:sz w:val="24"/>
                <w:szCs w:val="24"/>
              </w:rPr>
              <w:t>刘巧泉(</w:t>
            </w:r>
            <w:r>
              <w:rPr>
                <w:rFonts w:asciiTheme="minorEastAsia" w:hAnsiTheme="minorEastAsia"/>
                <w:sz w:val="24"/>
                <w:szCs w:val="24"/>
              </w:rPr>
              <w:t>扬州大学副校长</w:t>
            </w:r>
            <w:r>
              <w:rPr>
                <w:rFonts w:hint="eastAsia" w:asciiTheme="minorEastAsia" w:hAnsiTheme="minorEastAsia"/>
                <w:sz w:val="24"/>
                <w:szCs w:val="24"/>
              </w:rPr>
              <w:t>)</w:t>
            </w:r>
          </w:p>
          <w:p>
            <w:pPr>
              <w:widowControl/>
              <w:ind w:firstLine="480" w:firstLineChars="200"/>
              <w:rPr>
                <w:rFonts w:asciiTheme="minorEastAsia" w:hAnsiTheme="minorEastAsia"/>
                <w:sz w:val="24"/>
                <w:szCs w:val="24"/>
              </w:rPr>
            </w:pPr>
            <w:r>
              <w:rPr>
                <w:rFonts w:asciiTheme="minorEastAsia" w:hAnsiTheme="minorEastAsia"/>
                <w:sz w:val="24"/>
                <w:szCs w:val="24"/>
              </w:rPr>
              <w:t>副</w:t>
            </w:r>
            <w:r>
              <w:rPr>
                <w:rFonts w:hint="eastAsia" w:asciiTheme="minorEastAsia" w:hAnsiTheme="minorEastAsia"/>
                <w:sz w:val="24"/>
                <w:szCs w:val="24"/>
              </w:rPr>
              <w:t xml:space="preserve">  </w:t>
            </w:r>
            <w:r>
              <w:rPr>
                <w:rFonts w:asciiTheme="minorEastAsia" w:hAnsiTheme="minorEastAsia"/>
                <w:sz w:val="24"/>
                <w:szCs w:val="24"/>
              </w:rPr>
              <w:t>组</w:t>
            </w:r>
            <w:r>
              <w:rPr>
                <w:rFonts w:hint="eastAsia" w:asciiTheme="minorEastAsia" w:hAnsiTheme="minorEastAsia"/>
                <w:sz w:val="24"/>
                <w:szCs w:val="24"/>
              </w:rPr>
              <w:t xml:space="preserve">  </w:t>
            </w:r>
            <w:r>
              <w:rPr>
                <w:rFonts w:asciiTheme="minorEastAsia" w:hAnsiTheme="minorEastAsia"/>
                <w:sz w:val="24"/>
                <w:szCs w:val="24"/>
              </w:rPr>
              <w:t>长：</w:t>
            </w:r>
            <w:r>
              <w:rPr>
                <w:rFonts w:hint="eastAsia" w:asciiTheme="minorEastAsia" w:hAnsiTheme="minorEastAsia"/>
                <w:sz w:val="24"/>
                <w:szCs w:val="24"/>
              </w:rPr>
              <w:t>周  斌(</w:t>
            </w:r>
            <w:r>
              <w:rPr>
                <w:rFonts w:asciiTheme="minorEastAsia" w:hAnsiTheme="minorEastAsia"/>
                <w:sz w:val="24"/>
                <w:szCs w:val="24"/>
              </w:rPr>
              <w:t>扬州大学继续教育学院院长</w:t>
            </w:r>
            <w:r>
              <w:rPr>
                <w:rFonts w:hint="eastAsia" w:asciiTheme="minorEastAsia" w:hAnsiTheme="minorEastAsia"/>
                <w:sz w:val="24"/>
                <w:szCs w:val="24"/>
              </w:rPr>
              <w:t>)</w:t>
            </w:r>
          </w:p>
          <w:p>
            <w:pPr>
              <w:widowControl/>
              <w:ind w:firstLine="480" w:firstLineChars="200"/>
              <w:rPr>
                <w:rFonts w:asciiTheme="minorEastAsia" w:hAnsiTheme="minorEastAsia"/>
                <w:sz w:val="24"/>
                <w:szCs w:val="24"/>
              </w:rPr>
            </w:pPr>
            <w:r>
              <w:rPr>
                <w:rFonts w:asciiTheme="minorEastAsia" w:hAnsiTheme="minorEastAsia"/>
                <w:sz w:val="24"/>
                <w:szCs w:val="24"/>
              </w:rPr>
              <w:t xml:space="preserve">      </w:t>
            </w:r>
            <w:r>
              <w:rPr>
                <w:rFonts w:hint="eastAsia" w:asciiTheme="minorEastAsia" w:hAnsiTheme="minorEastAsia"/>
                <w:sz w:val="24"/>
                <w:szCs w:val="24"/>
              </w:rPr>
              <w:t xml:space="preserve">    </w:t>
            </w:r>
            <w:r>
              <w:rPr>
                <w:rFonts w:asciiTheme="minorEastAsia" w:hAnsiTheme="minorEastAsia"/>
                <w:sz w:val="24"/>
                <w:szCs w:val="24"/>
              </w:rPr>
              <w:t xml:space="preserve">  李</w:t>
            </w:r>
            <w:r>
              <w:rPr>
                <w:rFonts w:hint="eastAsia" w:asciiTheme="minorEastAsia" w:hAnsiTheme="minorEastAsia"/>
                <w:sz w:val="24"/>
                <w:szCs w:val="24"/>
              </w:rPr>
              <w:t xml:space="preserve"> </w:t>
            </w:r>
            <w:r>
              <w:rPr>
                <w:rFonts w:asciiTheme="minorEastAsia" w:hAnsiTheme="minorEastAsia"/>
                <w:sz w:val="24"/>
                <w:szCs w:val="24"/>
              </w:rPr>
              <w:t xml:space="preserve"> 斌</w:t>
            </w:r>
            <w:r>
              <w:rPr>
                <w:rFonts w:hint="eastAsia" w:asciiTheme="minorEastAsia" w:hAnsiTheme="minorEastAsia"/>
                <w:sz w:val="24"/>
                <w:szCs w:val="24"/>
              </w:rPr>
              <w:t>(</w:t>
            </w:r>
            <w:r>
              <w:rPr>
                <w:rFonts w:asciiTheme="minorEastAsia" w:hAnsiTheme="minorEastAsia"/>
                <w:sz w:val="24"/>
                <w:szCs w:val="24"/>
              </w:rPr>
              <w:t>扬州大学信息工程学院院长</w:t>
            </w:r>
            <w:r>
              <w:rPr>
                <w:rFonts w:hint="eastAsia" w:asciiTheme="minorEastAsia" w:hAnsiTheme="minorEastAsia"/>
                <w:sz w:val="24"/>
                <w:szCs w:val="24"/>
              </w:rPr>
              <w:t>)</w:t>
            </w:r>
          </w:p>
          <w:p>
            <w:pPr>
              <w:widowControl/>
              <w:ind w:firstLine="480" w:firstLineChars="200"/>
              <w:rPr>
                <w:rFonts w:asciiTheme="minorEastAsia" w:hAnsiTheme="minorEastAsia"/>
                <w:sz w:val="24"/>
                <w:szCs w:val="24"/>
              </w:rPr>
            </w:pPr>
            <w:r>
              <w:rPr>
                <w:rFonts w:asciiTheme="minorEastAsia" w:hAnsiTheme="minorEastAsia"/>
                <w:sz w:val="24"/>
                <w:szCs w:val="24"/>
              </w:rPr>
              <w:t>督</w:t>
            </w:r>
            <w:r>
              <w:rPr>
                <w:rFonts w:hint="eastAsia" w:asciiTheme="minorEastAsia" w:hAnsiTheme="minorEastAsia"/>
                <w:sz w:val="24"/>
                <w:szCs w:val="24"/>
              </w:rPr>
              <w:t xml:space="preserve">  </w:t>
            </w:r>
            <w:r>
              <w:rPr>
                <w:rFonts w:asciiTheme="minorEastAsia" w:hAnsiTheme="minorEastAsia"/>
                <w:sz w:val="24"/>
                <w:szCs w:val="24"/>
              </w:rPr>
              <w:t>导</w:t>
            </w:r>
            <w:r>
              <w:rPr>
                <w:rFonts w:hint="eastAsia" w:asciiTheme="minorEastAsia" w:hAnsiTheme="minorEastAsia"/>
                <w:sz w:val="24"/>
                <w:szCs w:val="24"/>
              </w:rPr>
              <w:t xml:space="preserve">  </w:t>
            </w:r>
            <w:r>
              <w:rPr>
                <w:rFonts w:asciiTheme="minorEastAsia" w:hAnsiTheme="minorEastAsia"/>
                <w:sz w:val="24"/>
                <w:szCs w:val="24"/>
              </w:rPr>
              <w:t>组：</w:t>
            </w:r>
            <w:r>
              <w:rPr>
                <w:rFonts w:hint="eastAsia" w:asciiTheme="minorEastAsia" w:hAnsiTheme="minorEastAsia"/>
                <w:sz w:val="24"/>
                <w:szCs w:val="24"/>
              </w:rPr>
              <w:t>洪秀斌(</w:t>
            </w:r>
            <w:r>
              <w:rPr>
                <w:rFonts w:asciiTheme="minorEastAsia" w:hAnsiTheme="minorEastAsia"/>
                <w:sz w:val="24"/>
                <w:szCs w:val="24"/>
              </w:rPr>
              <w:t>扬州大学继续教育学院副院长</w:t>
            </w:r>
            <w:r>
              <w:rPr>
                <w:rFonts w:hint="eastAsia" w:asciiTheme="minorEastAsia" w:hAnsiTheme="minorEastAsia"/>
                <w:sz w:val="24"/>
                <w:szCs w:val="24"/>
              </w:rPr>
              <w:t>)</w:t>
            </w:r>
          </w:p>
          <w:p>
            <w:pPr>
              <w:widowControl/>
              <w:ind w:firstLine="480" w:firstLineChars="200"/>
              <w:rPr>
                <w:rFonts w:asciiTheme="minorEastAsia" w:hAnsiTheme="minorEastAsia"/>
                <w:sz w:val="24"/>
                <w:szCs w:val="24"/>
              </w:rPr>
            </w:pPr>
            <w:r>
              <w:rPr>
                <w:rFonts w:hint="eastAsia" w:asciiTheme="minorEastAsia" w:hAnsiTheme="minorEastAsia"/>
                <w:sz w:val="24"/>
                <w:szCs w:val="24"/>
              </w:rPr>
              <w:t xml:space="preserve">            闵海强(</w:t>
            </w:r>
            <w:r>
              <w:rPr>
                <w:rFonts w:asciiTheme="minorEastAsia" w:hAnsiTheme="minorEastAsia"/>
                <w:sz w:val="24"/>
                <w:szCs w:val="24"/>
              </w:rPr>
              <w:t>扬州大学信息工程学院副院长</w:t>
            </w:r>
            <w:r>
              <w:rPr>
                <w:rFonts w:hint="eastAsia" w:asciiTheme="minorEastAsia" w:hAnsiTheme="minorEastAsia"/>
                <w:sz w:val="24"/>
                <w:szCs w:val="24"/>
              </w:rPr>
              <w:t>)</w:t>
            </w:r>
          </w:p>
          <w:p>
            <w:pPr>
              <w:widowControl/>
              <w:ind w:firstLine="480" w:firstLineChars="200"/>
              <w:rPr>
                <w:rFonts w:asciiTheme="minorEastAsia" w:hAnsiTheme="minorEastAsia"/>
                <w:sz w:val="24"/>
                <w:szCs w:val="24"/>
              </w:rPr>
            </w:pPr>
            <w:r>
              <w:rPr>
                <w:rFonts w:asciiTheme="minorEastAsia" w:hAnsiTheme="minorEastAsia"/>
                <w:sz w:val="24"/>
                <w:szCs w:val="24"/>
              </w:rPr>
              <w:t>教学保障组：</w:t>
            </w:r>
            <w:r>
              <w:rPr>
                <w:rFonts w:hint="eastAsia" w:asciiTheme="minorEastAsia" w:hAnsiTheme="minorEastAsia"/>
                <w:sz w:val="24"/>
                <w:szCs w:val="24"/>
              </w:rPr>
              <w:t>孙小兵(</w:t>
            </w:r>
            <w:r>
              <w:rPr>
                <w:rFonts w:asciiTheme="minorEastAsia" w:hAnsiTheme="minorEastAsia"/>
                <w:sz w:val="24"/>
                <w:szCs w:val="24"/>
              </w:rPr>
              <w:t>扬州大学信息工程学院副院长</w:t>
            </w:r>
            <w:r>
              <w:rPr>
                <w:rFonts w:hint="eastAsia" w:asciiTheme="minorEastAsia" w:hAnsiTheme="minorEastAsia"/>
                <w:sz w:val="24"/>
                <w:szCs w:val="24"/>
              </w:rPr>
              <w:t>)</w:t>
            </w:r>
          </w:p>
          <w:p>
            <w:pPr>
              <w:widowControl/>
              <w:ind w:firstLine="480" w:firstLineChars="200"/>
              <w:rPr>
                <w:rFonts w:asciiTheme="minorEastAsia" w:hAnsiTheme="minorEastAsia"/>
                <w:sz w:val="24"/>
                <w:szCs w:val="24"/>
              </w:rPr>
            </w:pPr>
            <w:r>
              <w:rPr>
                <w:rFonts w:hint="eastAsia" w:asciiTheme="minorEastAsia" w:hAnsiTheme="minorEastAsia"/>
                <w:sz w:val="24"/>
                <w:szCs w:val="24"/>
              </w:rPr>
              <w:t xml:space="preserve">            </w:t>
            </w:r>
            <w:r>
              <w:rPr>
                <w:rFonts w:asciiTheme="minorEastAsia" w:hAnsiTheme="minorEastAsia"/>
                <w:sz w:val="24"/>
                <w:szCs w:val="24"/>
              </w:rPr>
              <w:t>张绍卓</w:t>
            </w:r>
            <w:r>
              <w:rPr>
                <w:rFonts w:hint="eastAsia" w:asciiTheme="minorEastAsia" w:hAnsiTheme="minorEastAsia"/>
                <w:sz w:val="24"/>
                <w:szCs w:val="24"/>
              </w:rPr>
              <w:t>(</w:t>
            </w:r>
            <w:r>
              <w:rPr>
                <w:rFonts w:asciiTheme="minorEastAsia" w:hAnsiTheme="minorEastAsia"/>
                <w:sz w:val="24"/>
                <w:szCs w:val="24"/>
              </w:rPr>
              <w:t>扬州大学继续教育学院培训科长</w:t>
            </w:r>
            <w:r>
              <w:rPr>
                <w:rFonts w:hint="eastAsia" w:asciiTheme="minorEastAsia" w:hAnsiTheme="minorEastAsia"/>
                <w:sz w:val="24"/>
                <w:szCs w:val="24"/>
              </w:rPr>
              <w:t>)</w:t>
            </w:r>
          </w:p>
          <w:p>
            <w:pPr>
              <w:widowControl/>
              <w:ind w:firstLine="480" w:firstLineChars="200"/>
              <w:rPr>
                <w:rFonts w:asciiTheme="minorEastAsia" w:hAnsiTheme="minorEastAsia"/>
                <w:sz w:val="24"/>
                <w:szCs w:val="24"/>
              </w:rPr>
            </w:pPr>
            <w:r>
              <w:rPr>
                <w:rFonts w:hint="eastAsia" w:asciiTheme="minorEastAsia" w:hAnsiTheme="minorEastAsia"/>
                <w:sz w:val="24"/>
                <w:szCs w:val="24"/>
              </w:rPr>
              <w:t xml:space="preserve">           </w:t>
            </w:r>
            <w:r>
              <w:rPr>
                <w:rFonts w:asciiTheme="minorEastAsia" w:hAnsiTheme="minorEastAsia"/>
                <w:sz w:val="24"/>
                <w:szCs w:val="24"/>
              </w:rPr>
              <w:t xml:space="preserve"> </w:t>
            </w:r>
            <w:r>
              <w:rPr>
                <w:rFonts w:hint="eastAsia" w:asciiTheme="minorEastAsia" w:hAnsiTheme="minorEastAsia"/>
                <w:sz w:val="24"/>
                <w:szCs w:val="24"/>
              </w:rPr>
              <w:t>葛桂萍(</w:t>
            </w:r>
            <w:r>
              <w:rPr>
                <w:rFonts w:asciiTheme="minorEastAsia" w:hAnsiTheme="minorEastAsia"/>
                <w:sz w:val="24"/>
                <w:szCs w:val="24"/>
              </w:rPr>
              <w:t>扬州大学信息工程学院</w:t>
            </w:r>
            <w:r>
              <w:rPr>
                <w:rFonts w:hint="eastAsia" w:asciiTheme="minorEastAsia" w:hAnsiTheme="minorEastAsia"/>
                <w:sz w:val="24"/>
                <w:szCs w:val="24"/>
              </w:rPr>
              <w:t>计算机系副</w:t>
            </w:r>
            <w:r>
              <w:rPr>
                <w:rFonts w:asciiTheme="minorEastAsia" w:hAnsiTheme="minorEastAsia"/>
                <w:sz w:val="24"/>
                <w:szCs w:val="24"/>
              </w:rPr>
              <w:t>主任</w:t>
            </w:r>
            <w:r>
              <w:rPr>
                <w:rFonts w:hint="eastAsia" w:asciiTheme="minorEastAsia" w:hAnsiTheme="minorEastAsia"/>
                <w:sz w:val="24"/>
                <w:szCs w:val="24"/>
              </w:rPr>
              <w:t>)</w:t>
            </w:r>
          </w:p>
          <w:p>
            <w:pPr>
              <w:widowControl/>
              <w:ind w:firstLine="480" w:firstLineChars="200"/>
              <w:rPr>
                <w:rFonts w:asciiTheme="minorEastAsia" w:hAnsiTheme="minorEastAsia"/>
                <w:sz w:val="24"/>
                <w:szCs w:val="24"/>
              </w:rPr>
            </w:pPr>
            <w:r>
              <w:rPr>
                <w:rFonts w:asciiTheme="minorEastAsia" w:hAnsiTheme="minorEastAsia"/>
                <w:sz w:val="24"/>
                <w:szCs w:val="24"/>
              </w:rPr>
              <w:t>后勤保障组：</w:t>
            </w:r>
            <w:r>
              <w:rPr>
                <w:rFonts w:hint="eastAsia" w:asciiTheme="minorEastAsia" w:hAnsiTheme="minorEastAsia"/>
                <w:sz w:val="24"/>
                <w:szCs w:val="24"/>
              </w:rPr>
              <w:t>李忠祥(</w:t>
            </w:r>
            <w:r>
              <w:rPr>
                <w:rFonts w:asciiTheme="minorEastAsia" w:hAnsiTheme="minorEastAsia"/>
                <w:sz w:val="24"/>
                <w:szCs w:val="24"/>
              </w:rPr>
              <w:t>扬州大学信息工程学院</w:t>
            </w:r>
            <w:r>
              <w:rPr>
                <w:rFonts w:hint="eastAsia" w:asciiTheme="minorEastAsia" w:hAnsiTheme="minorEastAsia"/>
                <w:sz w:val="24"/>
                <w:szCs w:val="24"/>
              </w:rPr>
              <w:t>培训中心副</w:t>
            </w:r>
            <w:r>
              <w:rPr>
                <w:rFonts w:asciiTheme="minorEastAsia" w:hAnsiTheme="minorEastAsia"/>
                <w:sz w:val="24"/>
                <w:szCs w:val="24"/>
              </w:rPr>
              <w:t>主任</w:t>
            </w:r>
            <w:r>
              <w:rPr>
                <w:rFonts w:hint="eastAsia" w:asciiTheme="minorEastAsia" w:hAnsiTheme="minorEastAsia"/>
                <w:sz w:val="24"/>
                <w:szCs w:val="24"/>
              </w:rPr>
              <w:t>)</w:t>
            </w:r>
          </w:p>
          <w:p>
            <w:pPr>
              <w:widowControl/>
              <w:ind w:firstLine="480" w:firstLineChars="200"/>
              <w:rPr>
                <w:rFonts w:asciiTheme="minorEastAsia" w:hAnsiTheme="minorEastAsia"/>
                <w:sz w:val="24"/>
                <w:szCs w:val="24"/>
              </w:rPr>
            </w:pPr>
            <w:r>
              <w:rPr>
                <w:rFonts w:asciiTheme="minorEastAsia" w:hAnsiTheme="minorEastAsia"/>
                <w:sz w:val="24"/>
                <w:szCs w:val="24"/>
              </w:rPr>
              <w:t>班</w:t>
            </w:r>
            <w:r>
              <w:rPr>
                <w:rFonts w:hint="eastAsia" w:asciiTheme="minorEastAsia" w:hAnsiTheme="minorEastAsia"/>
                <w:sz w:val="24"/>
                <w:szCs w:val="24"/>
              </w:rPr>
              <w:t xml:space="preserve">  </w:t>
            </w:r>
            <w:r>
              <w:rPr>
                <w:rFonts w:asciiTheme="minorEastAsia" w:hAnsiTheme="minorEastAsia"/>
                <w:sz w:val="24"/>
                <w:szCs w:val="24"/>
              </w:rPr>
              <w:t>主</w:t>
            </w:r>
            <w:r>
              <w:rPr>
                <w:rFonts w:hint="eastAsia" w:asciiTheme="minorEastAsia" w:hAnsiTheme="minorEastAsia"/>
                <w:sz w:val="24"/>
                <w:szCs w:val="24"/>
              </w:rPr>
              <w:t xml:space="preserve">  </w:t>
            </w:r>
            <w:r>
              <w:rPr>
                <w:rFonts w:asciiTheme="minorEastAsia" w:hAnsiTheme="minorEastAsia"/>
                <w:sz w:val="24"/>
                <w:szCs w:val="24"/>
              </w:rPr>
              <w:t>任：</w:t>
            </w:r>
            <w:r>
              <w:rPr>
                <w:rFonts w:hint="eastAsia" w:asciiTheme="minorEastAsia" w:hAnsiTheme="minorEastAsia"/>
                <w:sz w:val="24"/>
                <w:szCs w:val="24"/>
              </w:rPr>
              <w:t>葛桂萍(</w:t>
            </w:r>
            <w:r>
              <w:rPr>
                <w:rFonts w:asciiTheme="minorEastAsia" w:hAnsiTheme="minorEastAsia"/>
                <w:sz w:val="24"/>
                <w:szCs w:val="24"/>
              </w:rPr>
              <w:t>扬州大学信息工程学院</w:t>
            </w:r>
            <w:r>
              <w:rPr>
                <w:rFonts w:hint="eastAsia" w:asciiTheme="minorEastAsia" w:hAnsiTheme="minorEastAsia"/>
                <w:sz w:val="24"/>
                <w:szCs w:val="24"/>
              </w:rPr>
              <w:t>计算机系副</w:t>
            </w:r>
            <w:r>
              <w:rPr>
                <w:rFonts w:asciiTheme="minorEastAsia" w:hAnsiTheme="minorEastAsia"/>
                <w:sz w:val="24"/>
                <w:szCs w:val="24"/>
              </w:rPr>
              <w:t>主任</w:t>
            </w:r>
            <w:r>
              <w:rPr>
                <w:rFonts w:hint="eastAsia" w:asciiTheme="minorEastAsia" w:hAnsiTheme="minorEastAsia"/>
                <w:sz w:val="24"/>
                <w:szCs w:val="24"/>
              </w:rPr>
              <w:t>)</w:t>
            </w:r>
          </w:p>
          <w:p>
            <w:pPr>
              <w:ind w:firstLine="480" w:firstLineChars="200"/>
              <w:rPr>
                <w:rFonts w:asciiTheme="minorEastAsia" w:hAnsiTheme="minorEastAsia"/>
                <w:sz w:val="24"/>
                <w:szCs w:val="24"/>
              </w:rPr>
            </w:pPr>
            <w:r>
              <w:rPr>
                <w:rFonts w:hint="eastAsia" w:asciiTheme="minorEastAsia" w:hAnsiTheme="minorEastAsia"/>
                <w:sz w:val="24"/>
                <w:szCs w:val="24"/>
              </w:rPr>
              <w:t xml:space="preserve">            李忠祥(</w:t>
            </w:r>
            <w:r>
              <w:rPr>
                <w:rFonts w:asciiTheme="minorEastAsia" w:hAnsiTheme="minorEastAsia"/>
                <w:sz w:val="24"/>
                <w:szCs w:val="24"/>
              </w:rPr>
              <w:t>扬州大学信息工程学院</w:t>
            </w:r>
            <w:r>
              <w:rPr>
                <w:rFonts w:hint="eastAsia" w:asciiTheme="minorEastAsia" w:hAnsiTheme="minorEastAsia"/>
                <w:sz w:val="24"/>
                <w:szCs w:val="24"/>
              </w:rPr>
              <w:t>培训中心副</w:t>
            </w:r>
            <w:r>
              <w:rPr>
                <w:rFonts w:asciiTheme="minorEastAsia" w:hAnsiTheme="minorEastAsia"/>
                <w:sz w:val="24"/>
                <w:szCs w:val="24"/>
              </w:rPr>
              <w:t>主任</w:t>
            </w:r>
            <w:r>
              <w:rPr>
                <w:rFonts w:hint="eastAsia" w:asciiTheme="minorEastAsia" w:hAnsiTheme="minorEastAsia"/>
                <w:sz w:val="24"/>
                <w:szCs w:val="24"/>
              </w:rPr>
              <w:t>)</w:t>
            </w:r>
          </w:p>
          <w:p>
            <w:pPr>
              <w:ind w:firstLine="482" w:firstLineChars="200"/>
              <w:rPr>
                <w:rFonts w:asciiTheme="minorEastAsia" w:hAnsiTheme="minorEastAsia"/>
                <w:b/>
                <w:bCs/>
                <w:sz w:val="24"/>
                <w:szCs w:val="24"/>
              </w:rPr>
            </w:pPr>
            <w:r>
              <w:rPr>
                <w:rFonts w:hint="eastAsia" w:asciiTheme="minorEastAsia" w:hAnsiTheme="minorEastAsia"/>
                <w:b/>
                <w:bCs/>
                <w:sz w:val="24"/>
                <w:szCs w:val="24"/>
              </w:rPr>
              <w:t>二</w:t>
            </w:r>
            <w:r>
              <w:rPr>
                <w:rFonts w:asciiTheme="minorEastAsia" w:hAnsiTheme="minorEastAsia"/>
                <w:b/>
                <w:bCs/>
                <w:sz w:val="24"/>
                <w:szCs w:val="24"/>
              </w:rPr>
              <w:t>、师资配备：</w:t>
            </w:r>
          </w:p>
          <w:p>
            <w:pPr>
              <w:ind w:firstLine="480" w:firstLineChars="200"/>
              <w:rPr>
                <w:rFonts w:asciiTheme="minorEastAsia" w:hAnsiTheme="minorEastAsia"/>
                <w:sz w:val="24"/>
                <w:szCs w:val="24"/>
              </w:rPr>
            </w:pPr>
            <w:r>
              <w:rPr>
                <w:rFonts w:asciiTheme="minorEastAsia" w:hAnsiTheme="minorEastAsia"/>
                <w:sz w:val="24"/>
                <w:szCs w:val="24"/>
              </w:rPr>
              <w:t>聘请参与培训的师资有来自高校的专家学者、</w:t>
            </w:r>
            <w:r>
              <w:rPr>
                <w:rFonts w:hint="eastAsia" w:asciiTheme="minorEastAsia" w:hAnsiTheme="minorEastAsia"/>
                <w:sz w:val="24"/>
                <w:szCs w:val="24"/>
              </w:rPr>
              <w:t>物联网</w:t>
            </w:r>
            <w:r>
              <w:rPr>
                <w:rFonts w:asciiTheme="minorEastAsia" w:hAnsiTheme="minorEastAsia"/>
                <w:sz w:val="24"/>
                <w:szCs w:val="24"/>
              </w:rPr>
              <w:t>领域具有丰富经验的企业专家</w:t>
            </w:r>
            <w:r>
              <w:rPr>
                <w:rFonts w:hint="eastAsia" w:asciiTheme="minorEastAsia" w:hAnsiTheme="minorEastAsia"/>
                <w:sz w:val="24"/>
                <w:szCs w:val="24"/>
              </w:rPr>
              <w:t>等</w:t>
            </w:r>
            <w:r>
              <w:rPr>
                <w:rFonts w:asciiTheme="minorEastAsia" w:hAnsiTheme="minorEastAsia"/>
                <w:sz w:val="24"/>
                <w:szCs w:val="24"/>
              </w:rPr>
              <w:t>；</w:t>
            </w:r>
            <w:r>
              <w:rPr>
                <w:rFonts w:hint="eastAsia" w:asciiTheme="minorEastAsia" w:hAnsiTheme="minorEastAsia"/>
                <w:sz w:val="24"/>
                <w:szCs w:val="24"/>
              </w:rPr>
              <w:t>所有参与教学的</w:t>
            </w:r>
            <w:r>
              <w:rPr>
                <w:rFonts w:asciiTheme="minorEastAsia" w:hAnsiTheme="minorEastAsia"/>
                <w:sz w:val="24"/>
                <w:szCs w:val="24"/>
              </w:rPr>
              <w:t>都是具有丰富教学经验的教</w:t>
            </w:r>
            <w:r>
              <w:rPr>
                <w:rFonts w:hint="eastAsia" w:asciiTheme="minorEastAsia" w:hAnsiTheme="minorEastAsia"/>
                <w:sz w:val="24"/>
                <w:szCs w:val="24"/>
              </w:rPr>
              <w:t>授和科研人员</w:t>
            </w:r>
            <w:r>
              <w:rPr>
                <w:rFonts w:asciiTheme="minorEastAsia" w:hAnsiTheme="minorEastAsia"/>
                <w:sz w:val="24"/>
                <w:szCs w:val="24"/>
              </w:rPr>
              <w:t>，高层次师资队伍为提高本次培训班的质量提供了坚实的师资保证。</w:t>
            </w:r>
          </w:p>
          <w:p>
            <w:pPr>
              <w:ind w:firstLine="482" w:firstLineChars="200"/>
              <w:rPr>
                <w:rFonts w:asciiTheme="minorEastAsia" w:hAnsiTheme="minorEastAsia"/>
                <w:b/>
                <w:bCs/>
                <w:sz w:val="24"/>
                <w:szCs w:val="24"/>
              </w:rPr>
            </w:pPr>
            <w:r>
              <w:rPr>
                <w:rFonts w:hint="eastAsia" w:asciiTheme="minorEastAsia" w:hAnsiTheme="minorEastAsia"/>
                <w:b/>
                <w:bCs/>
                <w:sz w:val="24"/>
                <w:szCs w:val="24"/>
              </w:rPr>
              <w:t>三</w:t>
            </w:r>
            <w:r>
              <w:rPr>
                <w:rFonts w:asciiTheme="minorEastAsia" w:hAnsiTheme="minorEastAsia"/>
                <w:b/>
                <w:bCs/>
                <w:sz w:val="24"/>
                <w:szCs w:val="24"/>
              </w:rPr>
              <w:t>、</w:t>
            </w:r>
            <w:r>
              <w:rPr>
                <w:rFonts w:hint="eastAsia" w:asciiTheme="minorEastAsia" w:hAnsiTheme="minorEastAsia"/>
                <w:b/>
                <w:bCs/>
                <w:sz w:val="24"/>
                <w:szCs w:val="24"/>
              </w:rPr>
              <w:t>学员管理</w:t>
            </w:r>
            <w:r>
              <w:rPr>
                <w:rFonts w:asciiTheme="minorEastAsia" w:hAnsiTheme="minorEastAsia"/>
                <w:b/>
                <w:bCs/>
                <w:sz w:val="24"/>
                <w:szCs w:val="24"/>
              </w:rPr>
              <w:t>：</w:t>
            </w:r>
          </w:p>
          <w:p>
            <w:pPr>
              <w:ind w:firstLine="480" w:firstLineChars="200"/>
              <w:rPr>
                <w:rFonts w:asciiTheme="minorEastAsia" w:hAnsiTheme="minorEastAsia"/>
                <w:sz w:val="24"/>
                <w:szCs w:val="24"/>
              </w:rPr>
            </w:pPr>
            <w:r>
              <w:rPr>
                <w:rFonts w:hint="eastAsia" w:asciiTheme="minorEastAsia" w:hAnsiTheme="minorEastAsia"/>
                <w:sz w:val="24"/>
                <w:szCs w:val="24"/>
              </w:rPr>
              <w:t>为了维护正常的教学工作和生活秩序，加强和完善学员的管理工作，保证教学质量，圆满完成培训任务，特作如下规定：</w:t>
            </w:r>
          </w:p>
          <w:p>
            <w:pPr>
              <w:ind w:firstLine="480" w:firstLineChars="200"/>
              <w:rPr>
                <w:rFonts w:asciiTheme="minorEastAsia" w:hAnsiTheme="minorEastAsia"/>
                <w:sz w:val="24"/>
                <w:szCs w:val="24"/>
              </w:rPr>
            </w:pPr>
            <w:r>
              <w:rPr>
                <w:rFonts w:hint="eastAsia" w:asciiTheme="minorEastAsia" w:hAnsiTheme="minorEastAsia"/>
                <w:sz w:val="24"/>
                <w:szCs w:val="24"/>
              </w:rPr>
              <w:t>1、学员必须遵守学校各项规章制度，尊重教师，爱护公物和教学设备，注意环境卫生，保持良好的行为习惯；</w:t>
            </w:r>
          </w:p>
          <w:p>
            <w:pPr>
              <w:ind w:firstLine="480" w:firstLineChars="200"/>
              <w:rPr>
                <w:rFonts w:asciiTheme="minorEastAsia" w:hAnsiTheme="minorEastAsia"/>
                <w:sz w:val="24"/>
                <w:szCs w:val="24"/>
              </w:rPr>
            </w:pPr>
            <w:r>
              <w:rPr>
                <w:rFonts w:hint="eastAsia" w:asciiTheme="minorEastAsia" w:hAnsiTheme="minorEastAsia"/>
                <w:sz w:val="24"/>
                <w:szCs w:val="24"/>
              </w:rPr>
              <w:t>2、上课遵守课堂纪律，不迟到不早退，不得擅自离开教室；上课时间不会客，上课前请将通讯工具调至静音状态，不得在教室内吸烟；</w:t>
            </w:r>
          </w:p>
          <w:p>
            <w:pPr>
              <w:ind w:firstLine="480" w:firstLineChars="200"/>
              <w:rPr>
                <w:rFonts w:asciiTheme="minorEastAsia" w:hAnsiTheme="minorEastAsia"/>
                <w:sz w:val="24"/>
                <w:szCs w:val="24"/>
              </w:rPr>
            </w:pPr>
            <w:r>
              <w:rPr>
                <w:rFonts w:hint="eastAsia" w:asciiTheme="minorEastAsia" w:hAnsiTheme="minorEastAsia"/>
                <w:sz w:val="24"/>
                <w:szCs w:val="24"/>
              </w:rPr>
              <w:t>3、培训期间学员应严格自律，遵守各项法律法规；</w:t>
            </w:r>
          </w:p>
          <w:p>
            <w:pPr>
              <w:ind w:firstLine="480" w:firstLineChars="200"/>
              <w:rPr>
                <w:rFonts w:asciiTheme="minorEastAsia" w:hAnsiTheme="minorEastAsia"/>
                <w:sz w:val="24"/>
                <w:szCs w:val="24"/>
              </w:rPr>
            </w:pPr>
            <w:r>
              <w:rPr>
                <w:rFonts w:hint="eastAsia" w:asciiTheme="minorEastAsia" w:hAnsiTheme="minorEastAsia"/>
                <w:sz w:val="24"/>
                <w:szCs w:val="24"/>
              </w:rPr>
              <w:t>4、开动脑筋，深入思考，结合本单位和本人的工作实际与教师展开互动，提高学习效果；</w:t>
            </w:r>
            <w:r>
              <w:rPr>
                <w:rFonts w:asciiTheme="minorEastAsia" w:hAnsiTheme="minorEastAsia"/>
                <w:sz w:val="24"/>
                <w:szCs w:val="24"/>
              </w:rPr>
              <w:t xml:space="preserve"> </w:t>
            </w:r>
          </w:p>
          <w:p>
            <w:pPr>
              <w:ind w:firstLine="480" w:firstLineChars="200"/>
              <w:rPr>
                <w:rFonts w:asciiTheme="minorEastAsia" w:hAnsiTheme="minorEastAsia"/>
                <w:sz w:val="24"/>
                <w:szCs w:val="24"/>
              </w:rPr>
            </w:pPr>
            <w:r>
              <w:rPr>
                <w:rFonts w:hint="eastAsia" w:asciiTheme="minorEastAsia" w:hAnsiTheme="minorEastAsia"/>
                <w:sz w:val="24"/>
                <w:szCs w:val="24"/>
              </w:rPr>
              <w:t>5、学员应集中精力，以良好的精神状态参加学习，认真完成学习培训任务，并按时参加考核；</w:t>
            </w:r>
          </w:p>
          <w:p>
            <w:pPr>
              <w:ind w:firstLine="480" w:firstLineChars="200"/>
              <w:rPr>
                <w:rFonts w:asciiTheme="minorEastAsia" w:hAnsiTheme="minorEastAsia"/>
                <w:sz w:val="24"/>
                <w:szCs w:val="24"/>
              </w:rPr>
            </w:pPr>
            <w:r>
              <w:rPr>
                <w:rFonts w:hint="eastAsia" w:asciiTheme="minorEastAsia" w:hAnsiTheme="minorEastAsia"/>
                <w:sz w:val="24"/>
                <w:szCs w:val="24"/>
              </w:rPr>
              <w:t>6、学员学完教学计划规定的全部课程（包括考察环节），考核成绩合格，发给扬州大学有关证书。缺课超过三分之一者，取消考核资格；</w:t>
            </w:r>
          </w:p>
          <w:p>
            <w:pPr>
              <w:ind w:firstLine="480" w:firstLineChars="200"/>
              <w:rPr>
                <w:rFonts w:asciiTheme="minorEastAsia" w:hAnsiTheme="minorEastAsia"/>
                <w:sz w:val="24"/>
                <w:szCs w:val="24"/>
              </w:rPr>
            </w:pPr>
            <w:r>
              <w:rPr>
                <w:rFonts w:hint="eastAsia" w:asciiTheme="minorEastAsia" w:hAnsiTheme="minorEastAsia"/>
                <w:sz w:val="24"/>
                <w:szCs w:val="24"/>
              </w:rPr>
              <w:t>7、自觉接受班委领导，维护团队形象，相互关心帮助，展现良好风貌；</w:t>
            </w:r>
          </w:p>
          <w:p>
            <w:pPr>
              <w:pStyle w:val="13"/>
              <w:spacing w:line="300" w:lineRule="auto"/>
              <w:ind w:firstLine="480" w:firstLineChars="200"/>
              <w:jc w:val="left"/>
              <w:rPr>
                <w:rFonts w:ascii="方正小标宋_GBK" w:eastAsia="方正小标宋_GBK"/>
                <w:sz w:val="40"/>
                <w:szCs w:val="40"/>
              </w:rPr>
            </w:pPr>
            <w:r>
              <w:rPr>
                <w:rFonts w:hint="eastAsia" w:asciiTheme="minorEastAsia" w:hAnsiTheme="minorEastAsia"/>
                <w:sz w:val="24"/>
                <w:szCs w:val="24"/>
              </w:rPr>
              <w:t>8、请妥善保管好文件材料及个人随身携带的贵重物品，以防丢失。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11"/>
            <w:vAlign w:val="center"/>
          </w:tcPr>
          <w:p>
            <w:pPr>
              <w:jc w:val="center"/>
              <w:rPr>
                <w:rFonts w:ascii="方正仿宋_GBK" w:hAnsi="宋体" w:eastAsia="方正仿宋_GBK"/>
                <w:b/>
                <w:color w:val="000000" w:themeColor="text1"/>
                <w:sz w:val="24"/>
                <w:szCs w:val="24"/>
                <w14:textFill>
                  <w14:solidFill>
                    <w14:schemeClr w14:val="tx1"/>
                  </w14:solidFill>
                </w14:textFill>
              </w:rPr>
            </w:pPr>
            <w:r>
              <w:rPr>
                <w:rFonts w:hint="eastAsia" w:ascii="方正仿宋_GBK" w:hAnsi="宋体" w:eastAsia="方正仿宋_GBK"/>
                <w:b/>
                <w:color w:val="000000" w:themeColor="text1"/>
                <w:sz w:val="24"/>
                <w:szCs w:val="24"/>
                <w14:textFill>
                  <w14:solidFill>
                    <w14:schemeClr w14:val="tx1"/>
                  </w14:solidFill>
                </w14:textFill>
              </w:rPr>
              <w:t>保障</w:t>
            </w:r>
            <w:r>
              <w:rPr>
                <w:rFonts w:ascii="方正仿宋_GBK" w:hAnsi="宋体" w:eastAsia="方正仿宋_GBK"/>
                <w:b/>
                <w:color w:val="000000" w:themeColor="text1"/>
                <w:sz w:val="24"/>
                <w:szCs w:val="24"/>
                <w14:textFill>
                  <w14:solidFill>
                    <w14:schemeClr w14:val="tx1"/>
                  </w14:solidFill>
                </w14:textFill>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5" w:hRule="atLeast"/>
        </w:trPr>
        <w:tc>
          <w:tcPr>
            <w:tcW w:w="8296" w:type="dxa"/>
            <w:gridSpan w:val="11"/>
          </w:tcPr>
          <w:p>
            <w:pPr>
              <w:ind w:firstLine="480" w:firstLineChars="200"/>
              <w:rPr>
                <w:rFonts w:asciiTheme="minorEastAsia" w:hAnsiTheme="minorEastAsia"/>
                <w:sz w:val="24"/>
                <w:szCs w:val="24"/>
              </w:rPr>
            </w:pPr>
            <w:r>
              <w:rPr>
                <w:rFonts w:hint="eastAsia" w:asciiTheme="minorEastAsia" w:hAnsiTheme="minorEastAsia"/>
                <w:sz w:val="24"/>
                <w:szCs w:val="24"/>
              </w:rPr>
              <w:t>在住宿餐饮方面，根据培训方的要求，统一安排培训学员用餐和住宿，确保学员食宿安全、方便、舒适。培训、食宿都安排在扬州市悦尚酒店，该酒店坐落于</w:t>
            </w:r>
            <w:r>
              <w:rPr>
                <w:rFonts w:hint="eastAsia" w:asciiTheme="minorEastAsia" w:hAnsiTheme="minorEastAsia"/>
                <w:color w:val="000000" w:themeColor="text1"/>
                <w:sz w:val="24"/>
                <w:szCs w:val="24"/>
                <w14:textFill>
                  <w14:solidFill>
                    <w14:schemeClr w14:val="tx1"/>
                  </w14:solidFill>
                </w14:textFill>
              </w:rPr>
              <w:t>扬州市江阳中路143号，是参照三星级标准建设的酒店，酒店设施齐全，</w:t>
            </w:r>
            <w:r>
              <w:rPr>
                <w:rFonts w:hint="eastAsia" w:asciiTheme="minorEastAsia" w:hAnsiTheme="minorEastAsia"/>
                <w:sz w:val="24"/>
                <w:szCs w:val="24"/>
              </w:rPr>
              <w:t>环境优美，住宿条件为双人间，整洁舒适，干净卫生。</w:t>
            </w:r>
          </w:p>
          <w:p>
            <w:pPr>
              <w:ind w:firstLine="480" w:firstLineChars="200"/>
              <w:rPr>
                <w:rFonts w:asciiTheme="minorEastAsia" w:hAnsiTheme="minorEastAsia"/>
                <w:sz w:val="24"/>
                <w:szCs w:val="24"/>
              </w:rPr>
            </w:pPr>
            <w:r>
              <w:rPr>
                <w:rFonts w:hint="eastAsia" w:asciiTheme="minorEastAsia" w:hAnsiTheme="minorEastAsia"/>
                <w:sz w:val="24"/>
                <w:szCs w:val="24"/>
              </w:rPr>
              <w:t>在保险医疗方面，我们为参加培训的每个学员购买人身意外伤害险。同时扬州大学拥有扬州大学附属医院，其属于综合性三甲医院，分别坐落于扬州市的东西两个区；扬州大学每个校区设立了扬州大学医疗诊所，能够为培训学员提供全天候的医疗保障。</w:t>
            </w:r>
          </w:p>
          <w:p>
            <w:pPr>
              <w:pStyle w:val="13"/>
              <w:ind w:firstLine="480" w:firstLineChars="200"/>
              <w:jc w:val="left"/>
              <w:rPr>
                <w:rFonts w:ascii="宋体"/>
                <w:bCs/>
                <w:snapToGrid w:val="0"/>
              </w:rPr>
            </w:pPr>
            <w:r>
              <w:rPr>
                <w:rFonts w:hint="eastAsia" w:asciiTheme="minorEastAsia" w:hAnsiTheme="minorEastAsia" w:eastAsiaTheme="minorEastAsia" w:cstheme="minorBidi"/>
                <w:kern w:val="2"/>
                <w:sz w:val="24"/>
                <w:szCs w:val="24"/>
              </w:rPr>
              <w:t>在安全保障方面，除了我们的管理团队外，我们为每个培训班安排了2名班主任，随时解决学员的各种问题。由于该酒店位于扬州大学江阳路南校区和江阳路北校区之间，扬州大学保卫处全天候的巡逻和执勤，为培训学员提供安全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11"/>
            <w:vAlign w:val="center"/>
          </w:tcPr>
          <w:p>
            <w:pPr>
              <w:jc w:val="center"/>
              <w:rPr>
                <w:rFonts w:ascii="方正仿宋_GBK" w:hAnsi="宋体" w:eastAsia="方正仿宋_GBK"/>
                <w:b/>
                <w:color w:val="000000" w:themeColor="text1"/>
                <w:sz w:val="24"/>
                <w:szCs w:val="24"/>
                <w14:textFill>
                  <w14:solidFill>
                    <w14:schemeClr w14:val="tx1"/>
                  </w14:solidFill>
                </w14:textFill>
              </w:rPr>
            </w:pPr>
            <w:r>
              <w:rPr>
                <w:rFonts w:hint="eastAsia" w:ascii="方正仿宋_GBK" w:hAnsi="宋体" w:eastAsia="方正仿宋_GBK"/>
                <w:b/>
                <w:color w:val="000000" w:themeColor="text1"/>
                <w:sz w:val="24"/>
                <w:szCs w:val="24"/>
                <w14:textFill>
                  <w14:solidFill>
                    <w14:schemeClr w14:val="tx1"/>
                  </w14:solidFill>
                </w14:textFill>
              </w:rPr>
              <w:t>绩效</w:t>
            </w:r>
            <w:r>
              <w:rPr>
                <w:rFonts w:ascii="方正仿宋_GBK" w:hAnsi="宋体" w:eastAsia="方正仿宋_GBK"/>
                <w:b/>
                <w:color w:val="000000" w:themeColor="text1"/>
                <w:sz w:val="24"/>
                <w:szCs w:val="24"/>
                <w14:textFill>
                  <w14:solidFill>
                    <w14:schemeClr w14:val="tx1"/>
                  </w14:solidFill>
                </w14:textFill>
              </w:rPr>
              <w:t>自评办法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3" w:hRule="atLeast"/>
        </w:trPr>
        <w:tc>
          <w:tcPr>
            <w:tcW w:w="8296" w:type="dxa"/>
            <w:gridSpan w:val="11"/>
          </w:tcPr>
          <w:p>
            <w:pPr>
              <w:ind w:firstLine="480" w:firstLineChars="200"/>
              <w:rPr>
                <w:rFonts w:asciiTheme="minorEastAsia" w:hAnsiTheme="minorEastAsia"/>
                <w:sz w:val="24"/>
                <w:szCs w:val="24"/>
              </w:rPr>
            </w:pPr>
            <w:r>
              <w:rPr>
                <w:rFonts w:hint="eastAsia" w:asciiTheme="minorEastAsia" w:hAnsiTheme="minorEastAsia"/>
                <w:sz w:val="24"/>
                <w:szCs w:val="24"/>
              </w:rPr>
              <w:t>通过物联网关键技术及应用示范专题培训，使企业高层管理人员和高层专业技术人员了解物联网行业发展趋势、相关国家产业政策，拓宽专业视野，提高专业理论水平，丰富和提升实践能力，培养物联网产业发展急需的高技能人才，从而促进和推动物联网产业高质量发展。</w:t>
            </w:r>
          </w:p>
          <w:p>
            <w:pPr>
              <w:ind w:firstLine="480" w:firstLineChars="200"/>
              <w:rPr>
                <w:rFonts w:eastAsia="宋体" w:cs="Times New Roman" w:asciiTheme="minorEastAsia" w:hAnsiTheme="minorEastAsia"/>
                <w:kern w:val="0"/>
                <w:sz w:val="24"/>
                <w:szCs w:val="24"/>
              </w:rPr>
            </w:pPr>
            <w:r>
              <w:rPr>
                <w:rFonts w:hint="eastAsia" w:asciiTheme="minorEastAsia" w:hAnsiTheme="minorEastAsia"/>
                <w:sz w:val="24"/>
                <w:szCs w:val="24"/>
              </w:rPr>
              <w:t>围绕项目预期达成的成效，</w:t>
            </w:r>
            <w:r>
              <w:rPr>
                <w:rFonts w:asciiTheme="minorEastAsia" w:hAnsiTheme="minorEastAsia"/>
                <w:sz w:val="24"/>
                <w:szCs w:val="24"/>
              </w:rPr>
              <w:t>从项目成本控制</w:t>
            </w:r>
            <w:r>
              <w:rPr>
                <w:rFonts w:hint="eastAsia" w:asciiTheme="minorEastAsia" w:hAnsiTheme="minorEastAsia"/>
                <w:sz w:val="24"/>
                <w:szCs w:val="24"/>
              </w:rPr>
              <w:t>、</w:t>
            </w:r>
            <w:r>
              <w:rPr>
                <w:rFonts w:asciiTheme="minorEastAsia" w:hAnsiTheme="minorEastAsia"/>
                <w:sz w:val="24"/>
                <w:szCs w:val="24"/>
              </w:rPr>
              <w:t>项目组织实施、</w:t>
            </w:r>
            <w:r>
              <w:rPr>
                <w:rFonts w:hint="eastAsia" w:asciiTheme="minorEastAsia" w:hAnsiTheme="minorEastAsia"/>
                <w:sz w:val="24"/>
                <w:szCs w:val="24"/>
              </w:rPr>
              <w:t>项目效益性</w:t>
            </w:r>
            <w:r>
              <w:rPr>
                <w:rFonts w:asciiTheme="minorEastAsia" w:hAnsiTheme="minorEastAsia"/>
                <w:sz w:val="24"/>
                <w:szCs w:val="24"/>
              </w:rPr>
              <w:t xml:space="preserve"> 、项目可持续性等方面使用 KPI评价方法</w:t>
            </w:r>
            <w:r>
              <w:rPr>
                <w:rFonts w:hint="eastAsia" w:asciiTheme="minorEastAsia" w:hAnsiTheme="minorEastAsia"/>
                <w:sz w:val="24"/>
                <w:szCs w:val="24"/>
              </w:rPr>
              <w:t>，</w:t>
            </w:r>
            <w:r>
              <w:rPr>
                <w:rFonts w:asciiTheme="minorEastAsia" w:hAnsiTheme="minorEastAsia"/>
                <w:sz w:val="24"/>
                <w:szCs w:val="24"/>
              </w:rPr>
              <w:t>力争分值</w:t>
            </w:r>
            <w:r>
              <w:rPr>
                <w:rFonts w:hint="eastAsia" w:asciiTheme="minorEastAsia" w:hAnsiTheme="minorEastAsia"/>
                <w:sz w:val="24"/>
                <w:szCs w:val="24"/>
              </w:rPr>
              <w:t>达到优秀</w:t>
            </w:r>
            <w:r>
              <w:rPr>
                <w:rFonts w:asciiTheme="minorEastAsia" w:hAnsi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11"/>
            <w:vAlign w:val="center"/>
          </w:tcPr>
          <w:p>
            <w:pPr>
              <w:jc w:val="center"/>
              <w:rPr>
                <w:rFonts w:ascii="方正仿宋_GBK" w:hAnsi="宋体" w:eastAsia="方正仿宋_GBK"/>
                <w:b/>
                <w:color w:val="000000" w:themeColor="text1"/>
                <w:sz w:val="24"/>
                <w:szCs w:val="24"/>
                <w14:textFill>
                  <w14:solidFill>
                    <w14:schemeClr w14:val="tx1"/>
                  </w14:solidFill>
                </w14:textFill>
              </w:rPr>
            </w:pPr>
            <w:r>
              <w:rPr>
                <w:rFonts w:hint="eastAsia" w:ascii="方正仿宋_GBK" w:hAnsi="宋体" w:eastAsia="方正仿宋_GBK"/>
                <w:b/>
                <w:color w:val="000000" w:themeColor="text1"/>
                <w:sz w:val="24"/>
                <w:szCs w:val="24"/>
                <w14:textFill>
                  <w14:solidFill>
                    <w14:schemeClr w14:val="tx1"/>
                  </w14:solidFill>
                </w14:textFill>
              </w:rPr>
              <w:t>后续</w:t>
            </w:r>
            <w:r>
              <w:rPr>
                <w:rFonts w:ascii="方正仿宋_GBK" w:hAnsi="宋体" w:eastAsia="方正仿宋_GBK"/>
                <w:b/>
                <w:color w:val="000000" w:themeColor="text1"/>
                <w:sz w:val="24"/>
                <w:szCs w:val="24"/>
                <w14:textFill>
                  <w14:solidFill>
                    <w14:schemeClr w14:val="tx1"/>
                  </w14:solidFill>
                </w14:textFill>
              </w:rPr>
              <w:t>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8" w:hRule="atLeast"/>
        </w:trPr>
        <w:tc>
          <w:tcPr>
            <w:tcW w:w="8296" w:type="dxa"/>
            <w:gridSpan w:val="11"/>
          </w:tcPr>
          <w:p>
            <w:pPr>
              <w:ind w:firstLine="480" w:firstLineChars="200"/>
              <w:rPr>
                <w:rFonts w:asciiTheme="minorEastAsia" w:hAnsiTheme="minorEastAsia"/>
                <w:sz w:val="24"/>
                <w:szCs w:val="24"/>
              </w:rPr>
            </w:pPr>
            <w:r>
              <w:rPr>
                <w:rFonts w:hint="eastAsia" w:asciiTheme="minorEastAsia" w:hAnsiTheme="minorEastAsia"/>
                <w:sz w:val="24"/>
                <w:szCs w:val="24"/>
              </w:rPr>
              <w:t>1、搭建信息交流平台。充分利用微信、Q</w:t>
            </w:r>
            <w:r>
              <w:rPr>
                <w:rFonts w:asciiTheme="minorEastAsia" w:hAnsiTheme="minorEastAsia"/>
                <w:sz w:val="24"/>
                <w:szCs w:val="24"/>
              </w:rPr>
              <w:t>Q</w:t>
            </w:r>
            <w:r>
              <w:rPr>
                <w:rFonts w:hint="eastAsia" w:asciiTheme="minorEastAsia" w:hAnsiTheme="minorEastAsia"/>
                <w:sz w:val="24"/>
                <w:szCs w:val="24"/>
              </w:rPr>
              <w:t>等交流平台，构建教授和学员、学员与学员之间的交流渠道，延伸本次培训的工作。</w:t>
            </w:r>
          </w:p>
          <w:p>
            <w:pPr>
              <w:ind w:firstLine="480" w:firstLineChars="200"/>
              <w:rPr>
                <w:rFonts w:asciiTheme="minorEastAsia" w:hAnsiTheme="minorEastAsia"/>
                <w:sz w:val="24"/>
                <w:szCs w:val="24"/>
              </w:rPr>
            </w:pPr>
            <w:r>
              <w:rPr>
                <w:rFonts w:hint="eastAsia" w:asciiTheme="minorEastAsia" w:hAnsiTheme="minorEastAsia"/>
                <w:sz w:val="24"/>
                <w:szCs w:val="24"/>
              </w:rPr>
              <w:t>2、利用扬州大学教学资源网的网络资源，让学员进一步学习物联网相关课程内容。</w:t>
            </w:r>
          </w:p>
          <w:p>
            <w:pPr>
              <w:rPr>
                <w:rFonts w:ascii="方正仿宋_GBK" w:hAnsi="宋体" w:eastAsia="方正仿宋_GBK"/>
                <w:color w:val="000000" w:themeColor="text1"/>
                <w:sz w:val="24"/>
                <w:szCs w:val="24"/>
                <w14:textFill>
                  <w14:solidFill>
                    <w14:schemeClr w14:val="tx1"/>
                  </w14:solidFill>
                </w14:textFill>
              </w:rPr>
            </w:pPr>
            <w:r>
              <w:rPr>
                <w:rFonts w:hint="eastAsia" w:asciiTheme="minorEastAsia" w:hAnsiTheme="minorEastAsia"/>
                <w:sz w:val="24"/>
                <w:szCs w:val="24"/>
              </w:rPr>
              <w:t>3、定期开展学员活动日工作，邀请专家走进学员所在企业，解决企业生产过程中的实际问题。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2122" w:type="dxa"/>
            <w:gridSpan w:val="4"/>
          </w:tcPr>
          <w:p>
            <w:pP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联系人</w:t>
            </w:r>
          </w:p>
        </w:tc>
        <w:tc>
          <w:tcPr>
            <w:tcW w:w="2026" w:type="dxa"/>
            <w:gridSpan w:val="2"/>
            <w:vAlign w:val="center"/>
          </w:tcPr>
          <w:p>
            <w:pPr>
              <w:jc w:val="center"/>
              <w:rPr>
                <w:rFonts w:ascii="方正仿宋_GBK" w:hAnsi="宋体" w:eastAsia="方正仿宋_GBK"/>
                <w:color w:val="000000" w:themeColor="text1"/>
                <w:sz w:val="24"/>
                <w:szCs w:val="24"/>
                <w14:textFill>
                  <w14:solidFill>
                    <w14:schemeClr w14:val="tx1"/>
                  </w14:solidFill>
                </w14:textFill>
              </w:rPr>
            </w:pPr>
            <w:r>
              <w:rPr>
                <w:rFonts w:asciiTheme="minorEastAsia" w:hAnsiTheme="minorEastAsia"/>
                <w:sz w:val="24"/>
                <w:szCs w:val="24"/>
              </w:rPr>
              <w:t>周峰</w:t>
            </w:r>
          </w:p>
        </w:tc>
        <w:tc>
          <w:tcPr>
            <w:tcW w:w="2074" w:type="dxa"/>
            <w:gridSpan w:val="3"/>
          </w:tcPr>
          <w:p>
            <w:pPr>
              <w:rPr>
                <w:rFonts w:hint="eastAsia"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联系</w:t>
            </w:r>
            <w:r>
              <w:rPr>
                <w:rFonts w:ascii="方正仿宋_GBK" w:hAnsi="宋体" w:eastAsia="方正仿宋_GBK"/>
                <w:color w:val="000000" w:themeColor="text1"/>
                <w:sz w:val="24"/>
                <w:szCs w:val="24"/>
                <w14:textFill>
                  <w14:solidFill>
                    <w14:schemeClr w14:val="tx1"/>
                  </w14:solidFill>
                </w14:textFill>
              </w:rPr>
              <w:t>方式</w:t>
            </w:r>
          </w:p>
        </w:tc>
        <w:tc>
          <w:tcPr>
            <w:tcW w:w="2074" w:type="dxa"/>
            <w:gridSpan w:val="2"/>
            <w:vAlign w:val="center"/>
          </w:tcPr>
          <w:p>
            <w:pPr>
              <w:jc w:val="center"/>
              <w:rPr>
                <w:rFonts w:ascii="方正仿宋_GBK" w:hAnsi="宋体" w:eastAsia="方正仿宋_GBK"/>
                <w:color w:val="000000" w:themeColor="text1"/>
                <w:sz w:val="24"/>
                <w:szCs w:val="24"/>
                <w14:textFill>
                  <w14:solidFill>
                    <w14:schemeClr w14:val="tx1"/>
                  </w14:solidFill>
                </w14:textFill>
              </w:rPr>
            </w:pPr>
            <w:r>
              <w:rPr>
                <w:rFonts w:hint="eastAsia" w:asciiTheme="minorEastAsia" w:hAnsiTheme="minorEastAsia"/>
                <w:sz w:val="24"/>
                <w:szCs w:val="24"/>
              </w:rPr>
              <w:t>1</w:t>
            </w:r>
            <w:r>
              <w:rPr>
                <w:rFonts w:asciiTheme="minorEastAsia" w:hAnsiTheme="minorEastAsia"/>
                <w:sz w:val="24"/>
                <w:szCs w:val="24"/>
              </w:rPr>
              <w:t>3852733903</w:t>
            </w:r>
          </w:p>
        </w:tc>
      </w:tr>
    </w:tbl>
    <w:p>
      <w:pPr>
        <w:spacing w:line="520" w:lineRule="exact"/>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注：</w:t>
      </w:r>
      <w:r>
        <w:rPr>
          <w:rFonts w:ascii="方正仿宋_GBK" w:hAnsi="宋体" w:eastAsia="方正仿宋_GBK"/>
          <w:color w:val="000000" w:themeColor="text1"/>
          <w:sz w:val="24"/>
          <w:szCs w:val="24"/>
          <w14:textFill>
            <w14:solidFill>
              <w14:schemeClr w14:val="tx1"/>
            </w14:solidFill>
          </w14:textFill>
        </w:rPr>
        <w:t>经费安排</w:t>
      </w:r>
      <w:r>
        <w:rPr>
          <w:rFonts w:hint="eastAsia" w:ascii="方正仿宋_GBK" w:hAnsi="宋体" w:eastAsia="方正仿宋_GBK"/>
          <w:color w:val="000000" w:themeColor="text1"/>
          <w:sz w:val="24"/>
          <w:szCs w:val="24"/>
          <w14:textFill>
            <w14:solidFill>
              <w14:schemeClr w14:val="tx1"/>
            </w14:solidFill>
          </w14:textFill>
        </w:rPr>
        <w:t>明细</w:t>
      </w:r>
      <w:r>
        <w:rPr>
          <w:rFonts w:ascii="方正仿宋_GBK" w:hAnsi="宋体" w:eastAsia="方正仿宋_GBK"/>
          <w:color w:val="000000" w:themeColor="text1"/>
          <w:sz w:val="24"/>
          <w:szCs w:val="24"/>
          <w14:textFill>
            <w14:solidFill>
              <w14:schemeClr w14:val="tx1"/>
            </w14:solidFill>
          </w14:textFill>
        </w:rPr>
        <w:t>具体</w:t>
      </w:r>
      <w:r>
        <w:rPr>
          <w:rFonts w:hint="eastAsia" w:ascii="方正仿宋_GBK" w:hAnsi="宋体" w:eastAsia="方正仿宋_GBK"/>
          <w:color w:val="000000" w:themeColor="text1"/>
          <w:sz w:val="24"/>
          <w:szCs w:val="24"/>
          <w14:textFill>
            <w14:solidFill>
              <w14:schemeClr w14:val="tx1"/>
            </w14:solidFill>
          </w14:textFill>
        </w:rPr>
        <w:t>科目包含</w:t>
      </w:r>
      <w:r>
        <w:rPr>
          <w:rFonts w:ascii="方正仿宋_GBK" w:hAnsi="宋体" w:eastAsia="方正仿宋_GBK"/>
          <w:color w:val="000000" w:themeColor="text1"/>
          <w:sz w:val="24"/>
          <w:szCs w:val="24"/>
          <w14:textFill>
            <w14:solidFill>
              <w14:schemeClr w14:val="tx1"/>
            </w14:solidFill>
          </w14:textFill>
        </w:rPr>
        <w:t>内容请参照</w:t>
      </w:r>
      <w:r>
        <w:rPr>
          <w:rFonts w:ascii="方正仿宋_GBK" w:eastAsia="方正仿宋_GBK"/>
          <w:sz w:val="24"/>
          <w:szCs w:val="24"/>
        </w:rPr>
        <w:t>《</w:t>
      </w:r>
      <w:r>
        <w:rPr>
          <w:rFonts w:hint="eastAsia" w:ascii="方正仿宋_GBK" w:eastAsia="方正仿宋_GBK"/>
          <w:sz w:val="24"/>
          <w:szCs w:val="24"/>
        </w:rPr>
        <w:t>江苏省</w:t>
      </w:r>
      <w:r>
        <w:rPr>
          <w:rFonts w:ascii="方正仿宋_GBK" w:eastAsia="方正仿宋_GBK"/>
          <w:sz w:val="24"/>
          <w:szCs w:val="24"/>
        </w:rPr>
        <w:t>省级机关培训费管理办法》</w:t>
      </w:r>
      <w:r>
        <w:rPr>
          <w:rFonts w:hint="eastAsia" w:ascii="方正仿宋_GBK" w:eastAsia="方正仿宋_GBK"/>
          <w:sz w:val="24"/>
          <w:szCs w:val="24"/>
        </w:rPr>
        <w:t>（苏</w:t>
      </w:r>
      <w:r>
        <w:rPr>
          <w:rFonts w:ascii="方正仿宋_GBK" w:eastAsia="方正仿宋_GBK"/>
          <w:sz w:val="24"/>
          <w:szCs w:val="24"/>
        </w:rPr>
        <w:t>财行</w:t>
      </w:r>
      <w:r>
        <w:rPr>
          <w:rFonts w:hint="eastAsia" w:ascii="方正仿宋_GBK" w:eastAsia="方正仿宋_GBK"/>
          <w:sz w:val="24"/>
          <w:szCs w:val="24"/>
        </w:rPr>
        <w:t>﹝2017﹞51号）</w:t>
      </w:r>
      <w:r>
        <w:rPr>
          <w:rFonts w:ascii="方正仿宋_GBK" w:hAnsi="宋体" w:eastAsia="方正仿宋_GBK"/>
          <w:color w:val="000000" w:themeColor="text1"/>
          <w:sz w:val="24"/>
          <w:szCs w:val="24"/>
          <w14:textFill>
            <w14:solidFill>
              <w14:schemeClr w14:val="tx1"/>
            </w14:solidFill>
          </w14:textFill>
        </w:rPr>
        <w:t>。</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6943926"/>
      <w:docPartObj>
        <w:docPartGallery w:val="AutoText"/>
      </w:docPartObj>
    </w:sdtPr>
    <w:sdtContent>
      <w:p>
        <w:pPr>
          <w:pStyle w:val="4"/>
          <w:jc w:val="center"/>
        </w:pPr>
        <w:r>
          <w:fldChar w:fldCharType="begin"/>
        </w:r>
        <w:r>
          <w:instrText xml:space="preserve">PAGE   \* MERGEFORMAT</w:instrText>
        </w:r>
        <w:r>
          <w:fldChar w:fldCharType="separate"/>
        </w:r>
        <w:r>
          <w:rPr>
            <w:lang w:val="zh-CN"/>
          </w:rPr>
          <w:t>7</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40E4F"/>
    <w:multiLevelType w:val="multilevel"/>
    <w:tmpl w:val="0AD40E4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C8B2B79"/>
    <w:multiLevelType w:val="multilevel"/>
    <w:tmpl w:val="7C8B2B7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FEC"/>
    <w:rsid w:val="0001654B"/>
    <w:rsid w:val="000763F5"/>
    <w:rsid w:val="000D22F3"/>
    <w:rsid w:val="00124347"/>
    <w:rsid w:val="00154D39"/>
    <w:rsid w:val="00170CE1"/>
    <w:rsid w:val="001E14DD"/>
    <w:rsid w:val="00202EC1"/>
    <w:rsid w:val="0027078C"/>
    <w:rsid w:val="003219E5"/>
    <w:rsid w:val="00360E75"/>
    <w:rsid w:val="00362519"/>
    <w:rsid w:val="0037204C"/>
    <w:rsid w:val="00376A30"/>
    <w:rsid w:val="003B1A85"/>
    <w:rsid w:val="00457743"/>
    <w:rsid w:val="0049536F"/>
    <w:rsid w:val="0049558A"/>
    <w:rsid w:val="004D13B5"/>
    <w:rsid w:val="00504C2F"/>
    <w:rsid w:val="00512899"/>
    <w:rsid w:val="00544A25"/>
    <w:rsid w:val="00592517"/>
    <w:rsid w:val="005B67F1"/>
    <w:rsid w:val="00642638"/>
    <w:rsid w:val="0069770F"/>
    <w:rsid w:val="006D4BCB"/>
    <w:rsid w:val="006F0D2E"/>
    <w:rsid w:val="006F7FD3"/>
    <w:rsid w:val="00710731"/>
    <w:rsid w:val="00737B1B"/>
    <w:rsid w:val="00747DD5"/>
    <w:rsid w:val="00760A64"/>
    <w:rsid w:val="0076128B"/>
    <w:rsid w:val="007925D2"/>
    <w:rsid w:val="00811445"/>
    <w:rsid w:val="00840EE8"/>
    <w:rsid w:val="008C2FC0"/>
    <w:rsid w:val="008D4D75"/>
    <w:rsid w:val="008E0461"/>
    <w:rsid w:val="00981F7C"/>
    <w:rsid w:val="00A35355"/>
    <w:rsid w:val="00A40FEC"/>
    <w:rsid w:val="00A52C78"/>
    <w:rsid w:val="00A701C0"/>
    <w:rsid w:val="00A718C0"/>
    <w:rsid w:val="00AC2AFD"/>
    <w:rsid w:val="00AD4161"/>
    <w:rsid w:val="00B14C59"/>
    <w:rsid w:val="00B263DA"/>
    <w:rsid w:val="00B35E0B"/>
    <w:rsid w:val="00BA373D"/>
    <w:rsid w:val="00C10316"/>
    <w:rsid w:val="00CF07F0"/>
    <w:rsid w:val="00D14506"/>
    <w:rsid w:val="00D64263"/>
    <w:rsid w:val="00DD6B74"/>
    <w:rsid w:val="00E4175A"/>
    <w:rsid w:val="00E42F0F"/>
    <w:rsid w:val="00E71E51"/>
    <w:rsid w:val="00E83DC0"/>
    <w:rsid w:val="00E9217A"/>
    <w:rsid w:val="00EA06F7"/>
    <w:rsid w:val="00EB15B6"/>
    <w:rsid w:val="00ED7102"/>
    <w:rsid w:val="00F52AFC"/>
    <w:rsid w:val="00F64F44"/>
    <w:rsid w:val="00F70163"/>
    <w:rsid w:val="00F82D11"/>
    <w:rsid w:val="00F91310"/>
    <w:rsid w:val="00FA0F78"/>
    <w:rsid w:val="00FF0F74"/>
    <w:rsid w:val="59C63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link w:val="14"/>
    <w:qFormat/>
    <w:uiPriority w:val="99"/>
    <w:rPr>
      <w:rFonts w:ascii="宋体" w:hAnsi="Courier New" w:eastAsia="宋体" w:cs="Courier New"/>
      <w:szCs w:val="21"/>
    </w:rPr>
  </w:style>
  <w:style w:type="paragraph" w:styleId="3">
    <w:name w:val="Balloon Text"/>
    <w:basedOn w:val="1"/>
    <w:link w:val="12"/>
    <w:semiHidden/>
    <w:unhideWhenUsed/>
    <w:uiPriority w:val="99"/>
    <w:pPr>
      <w:widowControl/>
      <w:ind w:left="10" w:hanging="10"/>
      <w:jc w:val="left"/>
    </w:pPr>
    <w:rPr>
      <w:rFonts w:ascii="微软雅黑" w:hAnsi="微软雅黑" w:eastAsia="微软雅黑"/>
      <w:color w:val="000000"/>
      <w:kern w:val="0"/>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paragraph" w:styleId="11">
    <w:name w:val="List Paragraph"/>
    <w:basedOn w:val="1"/>
    <w:uiPriority w:val="99"/>
    <w:pPr>
      <w:widowControl/>
      <w:ind w:left="10" w:firstLine="420" w:firstLineChars="200"/>
      <w:jc w:val="left"/>
    </w:pPr>
    <w:rPr>
      <w:rFonts w:ascii="微软雅黑" w:hAnsi="微软雅黑" w:eastAsia="微软雅黑"/>
      <w:color w:val="000000"/>
      <w:kern w:val="0"/>
      <w:sz w:val="30"/>
      <w:szCs w:val="30"/>
    </w:rPr>
  </w:style>
  <w:style w:type="character" w:customStyle="1" w:styleId="12">
    <w:name w:val="批注框文本 Char"/>
    <w:basedOn w:val="8"/>
    <w:link w:val="3"/>
    <w:semiHidden/>
    <w:uiPriority w:val="99"/>
    <w:rPr>
      <w:rFonts w:ascii="微软雅黑" w:hAnsi="微软雅黑" w:eastAsia="微软雅黑"/>
      <w:color w:val="000000"/>
      <w:kern w:val="0"/>
      <w:sz w:val="18"/>
      <w:szCs w:val="18"/>
    </w:rPr>
  </w:style>
  <w:style w:type="paragraph" w:customStyle="1" w:styleId="13">
    <w:name w:val="p0"/>
    <w:basedOn w:val="1"/>
    <w:uiPriority w:val="99"/>
    <w:pPr>
      <w:widowControl/>
    </w:pPr>
    <w:rPr>
      <w:rFonts w:ascii="Times New Roman" w:hAnsi="Times New Roman" w:eastAsia="宋体" w:cs="Times New Roman"/>
      <w:kern w:val="0"/>
      <w:szCs w:val="21"/>
    </w:rPr>
  </w:style>
  <w:style w:type="character" w:customStyle="1" w:styleId="14">
    <w:name w:val="纯文本 Char"/>
    <w:basedOn w:val="8"/>
    <w:link w:val="2"/>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04CB05-4F1F-4DC4-9BBE-56FCA8D8605C}">
  <ds:schemaRefs/>
</ds:datastoreItem>
</file>

<file path=docProps/app.xml><?xml version="1.0" encoding="utf-8"?>
<Properties xmlns="http://schemas.openxmlformats.org/officeDocument/2006/extended-properties" xmlns:vt="http://schemas.openxmlformats.org/officeDocument/2006/docPropsVTypes">
  <Template>Normal</Template>
  <Pages>7</Pages>
  <Words>872</Words>
  <Characters>4976</Characters>
  <Lines>41</Lines>
  <Paragraphs>11</Paragraphs>
  <TotalTime>40</TotalTime>
  <ScaleCrop>false</ScaleCrop>
  <LinksUpToDate>false</LinksUpToDate>
  <CharactersWithSpaces>5837</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2019-07-31T15:25:00Z</dcterms:created>
  <dc:creator>PC</dc:creator>
  <cp:lastModifiedBy>xToNG.</cp:lastModifiedBy>
  <cp:lastPrinted>2019-08-01T06:26:00Z</cp:lastPrinted>
  <dcterms:modified xsi:type="dcterms:W3CDTF">2019-08-05T07:47:48Z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