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附件1:</w:t>
      </w:r>
    </w:p>
    <w:p>
      <w:pPr>
        <w:spacing w:line="59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-10"/>
          <w:sz w:val="44"/>
          <w:szCs w:val="44"/>
        </w:rPr>
        <w:t>2022“创客中国”江苏省中小企业创新创业大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赛扬州市区域赛项目报名表</w:t>
      </w:r>
    </w:p>
    <w:p>
      <w:pPr>
        <w:spacing w:line="200" w:lineRule="exact"/>
        <w:ind w:firstLine="1540" w:firstLineChars="350"/>
        <w:jc w:val="left"/>
        <w:rPr>
          <w:rFonts w:ascii="Times New Roman" w:hAnsi="Times New Roman"/>
          <w:color w:val="000000"/>
          <w:sz w:val="44"/>
          <w:szCs w:val="44"/>
        </w:rPr>
      </w:pPr>
    </w:p>
    <w:tbl>
      <w:tblPr>
        <w:tblStyle w:val="4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2"/>
        <w:gridCol w:w="1321"/>
        <w:gridCol w:w="1133"/>
        <w:gridCol w:w="850"/>
        <w:gridCol w:w="709"/>
        <w:gridCol w:w="709"/>
        <w:gridCol w:w="850"/>
        <w:gridCol w:w="1276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参赛项目名称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参赛项目类别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□创客组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□企业组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登记注册全称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4251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登记注册时间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（企业组）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第一创始人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信息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 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毕业日期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 核心 成员 信息</w:t>
            </w: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0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项目投资额度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10万元-50万元以下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50万元-100万元下 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100万元-200万元以下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200万元（含）以上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专题领域</w:t>
            </w:r>
          </w:p>
        </w:tc>
        <w:tc>
          <w:tcPr>
            <w:tcW w:w="701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汽车及零部件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新型电力装备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高端纺织和服装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微电子及软件和信息服务业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海工装备和高技术船舶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食品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生物医药和新型医疗器械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航空  </w:t>
            </w: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>其他：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6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项目简介：200字左右，企业组按项目设立背景、发展历程、取得成果及荣誉的顺序书写；创客组按项目构思、目前进程、后期展望的顺序书写。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4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团队介绍：200字左右，按基本情况、感人创业经历、为项目实施所做贡献、取得成绩及荣誉的顺序书写。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1" w:hRule="atLeast"/>
          <w:jc w:val="center"/>
        </w:trPr>
        <w:tc>
          <w:tcPr>
            <w:tcW w:w="9265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技术能力：200字左右，从技术优势、产品的应用情况及主要技术成果等方面书写。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D4"/>
    <w:rsid w:val="000131E8"/>
    <w:rsid w:val="000A4819"/>
    <w:rsid w:val="000D14D4"/>
    <w:rsid w:val="001F484A"/>
    <w:rsid w:val="00225787"/>
    <w:rsid w:val="002E2E53"/>
    <w:rsid w:val="00316FC5"/>
    <w:rsid w:val="0031707A"/>
    <w:rsid w:val="004A2900"/>
    <w:rsid w:val="005C340A"/>
    <w:rsid w:val="006E2834"/>
    <w:rsid w:val="006F59E4"/>
    <w:rsid w:val="007609C0"/>
    <w:rsid w:val="007D543C"/>
    <w:rsid w:val="0084385A"/>
    <w:rsid w:val="0087244D"/>
    <w:rsid w:val="008A33A2"/>
    <w:rsid w:val="008F4FDB"/>
    <w:rsid w:val="00996F36"/>
    <w:rsid w:val="009C4512"/>
    <w:rsid w:val="00AC3CFE"/>
    <w:rsid w:val="00BD26A9"/>
    <w:rsid w:val="00BF16E2"/>
    <w:rsid w:val="00C66ED4"/>
    <w:rsid w:val="00C96F1D"/>
    <w:rsid w:val="00CD17A3"/>
    <w:rsid w:val="00D63C12"/>
    <w:rsid w:val="00E26106"/>
    <w:rsid w:val="00F64977"/>
    <w:rsid w:val="00FF640B"/>
    <w:rsid w:val="1B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435</Characters>
  <Lines>4</Lines>
  <Paragraphs>1</Paragraphs>
  <TotalTime>29</TotalTime>
  <ScaleCrop>false</ScaleCrop>
  <LinksUpToDate>false</LinksUpToDate>
  <CharactersWithSpaces>470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2021-06-24T07:59:00Z</dcterms:created>
  <dc:creator>夏 沫</dc:creator>
  <cp:lastModifiedBy>xToNG.</cp:lastModifiedBy>
  <dcterms:modified xsi:type="dcterms:W3CDTF">2022-06-17T09:54:10Z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5B754A5F4E314368B369266E68397AE1</vt:lpwstr>
  </property>
</Properties>
</file>