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5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课 程 安 排</w:t>
      </w:r>
    </w:p>
    <w:bookmarkEnd w:id="0"/>
    <w:tbl>
      <w:tblPr>
        <w:tblStyle w:val="2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6"/>
        <w:gridCol w:w="3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1F1F1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教学一：9月22日，扬州恒春电子有限公司（国家级小巨人，邗江）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68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课程主题</w:t>
            </w:r>
          </w:p>
        </w:tc>
        <w:tc>
          <w:tcPr>
            <w:tcW w:w="31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分享嘉宾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68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《BLM战略模型与年度经营计划》</w:t>
            </w:r>
          </w:p>
        </w:tc>
        <w:tc>
          <w:tcPr>
            <w:tcW w:w="31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赵淑瑾老师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68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《恒春战略管理与转型升级之路》</w:t>
            </w:r>
          </w:p>
        </w:tc>
        <w:tc>
          <w:tcPr>
            <w:tcW w:w="31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企业高管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68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参观厂区、生产现场、培训中心</w:t>
            </w:r>
          </w:p>
        </w:tc>
        <w:tc>
          <w:tcPr>
            <w:tcW w:w="3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90" w:type="dxa"/>
            <w:gridSpan w:val="2"/>
            <w:tcBorders>
              <w:top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教学二：10月14日，扬州富威尔复合材料有限公司（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lang w:val="en-US" w:eastAsia="zh-CN"/>
              </w:rPr>
              <w:t>专精特新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小巨人，仪征）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课程主题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分享嘉宾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《企业营销战略新思维》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赵阳老师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《营销管理创新探索实践》</w:t>
            </w:r>
          </w:p>
        </w:tc>
        <w:tc>
          <w:tcPr>
            <w:tcW w:w="31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企业高管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参观天富龙园区、厂区、生产车间</w:t>
            </w:r>
          </w:p>
        </w:tc>
        <w:tc>
          <w:tcPr>
            <w:tcW w:w="3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90" w:type="dxa"/>
            <w:gridSpan w:val="2"/>
            <w:shd w:val="clear" w:color="auto" w:fill="F1F1F1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教学三：10月28日，江苏利德尔新材料科技有限公司（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lang w:val="en-US" w:eastAsia="zh-CN"/>
              </w:rPr>
              <w:t>专精特新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小巨人，宝应）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课程主题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分享嘉宾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《精细化管理与运营突破》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戴一光老师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《精细化管理推动创新发展》</w:t>
            </w:r>
          </w:p>
        </w:tc>
        <w:tc>
          <w:tcPr>
            <w:tcW w:w="31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企业高管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参观厂区、行政区、员工食堂、生产现场</w:t>
            </w:r>
          </w:p>
        </w:tc>
        <w:tc>
          <w:tcPr>
            <w:tcW w:w="3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90" w:type="dxa"/>
            <w:gridSpan w:val="2"/>
            <w:shd w:val="clear" w:color="auto" w:fill="F1F1F1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教学四：11月11日，江苏牛牌机械电子股份有限公司（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lang w:val="en-US" w:eastAsia="zh-CN"/>
              </w:rPr>
              <w:t>专精特新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小巨人，邗江）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课程主题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分享嘉宾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《精益管理与降本增效》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管广辉老师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《精益管理和提质增效提升实践》</w:t>
            </w:r>
          </w:p>
        </w:tc>
        <w:tc>
          <w:tcPr>
            <w:tcW w:w="31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企业高管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参观展厅、生产车间现场</w:t>
            </w:r>
          </w:p>
        </w:tc>
        <w:tc>
          <w:tcPr>
            <w:tcW w:w="3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790" w:type="dxa"/>
            <w:gridSpan w:val="2"/>
            <w:shd w:val="clear" w:color="auto" w:fill="F1F1F1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教学五：11月25日，江苏亚威机床股份有限公司（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lang w:val="en-US" w:eastAsia="zh-CN"/>
              </w:rPr>
              <w:t>制造业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单项冠军，江都）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课程主题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分享嘉宾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《智能制造与数字化转型》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朱学峰老师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《亚威股份智能制造转型升级之路》</w:t>
            </w:r>
          </w:p>
        </w:tc>
        <w:tc>
          <w:tcPr>
            <w:tcW w:w="31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企业高管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参观数字化展厅、智能化车间、智能物流仓库</w:t>
            </w:r>
          </w:p>
        </w:tc>
        <w:tc>
          <w:tcPr>
            <w:tcW w:w="3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90" w:type="dxa"/>
            <w:gridSpan w:val="2"/>
            <w:shd w:val="clear" w:color="auto" w:fill="F1F1F1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教学六：12月9日，江苏航天水力设备有限公司（优秀专精特新企业，高邮）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课程主题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</w:rPr>
              <w:t>分享嘉宾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《基于价值链的降本增效》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杨立国老师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《全面预算管理强化降本增效》</w:t>
            </w:r>
          </w:p>
        </w:tc>
        <w:tc>
          <w:tcPr>
            <w:tcW w:w="31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企业高管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参观厂区、研发中心生产现场</w:t>
            </w:r>
          </w:p>
        </w:tc>
        <w:tc>
          <w:tcPr>
            <w:tcW w:w="3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MDI4ZTYzMGQ1NDg1MmNjOGJmYThkN2IxY2YxMzQifQ=="/>
  </w:docVars>
  <w:rsids>
    <w:rsidRoot w:val="4EA132EC"/>
    <w:rsid w:val="4EA1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2023-09-15T09:39:00Z</dcterms:created>
  <dc:creator>xToNG.</dc:creator>
  <cp:lastModifiedBy>xToNG.</cp:lastModifiedBy>
  <dcterms:modified xsi:type="dcterms:W3CDTF">2023-09-15T09:40:00Z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C8E0444196D541C09A1D0B20B7CF0FA3_11</vt:lpwstr>
  </property>
</Properties>
</file>